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F9B" w:rsidRPr="001E3F9B" w:rsidRDefault="001E3F9B" w:rsidP="001E3F9B">
      <w:pPr>
        <w:pStyle w:val="Overskrift"/>
        <w:rPr>
          <w:rFonts w:ascii="Verdana" w:hAnsi="Verdana"/>
          <w:color w:val="000000"/>
        </w:rPr>
      </w:pPr>
      <w:r w:rsidRPr="001E3F9B">
        <w:rPr>
          <w:rFonts w:ascii="Verdana" w:hAnsi="Verdana"/>
          <w:color w:val="000000"/>
        </w:rPr>
        <w:t>Indhold</w:t>
      </w:r>
    </w:p>
    <w:p w:rsidR="00B652AB" w:rsidRDefault="001E3F9B">
      <w:pPr>
        <w:pStyle w:val="Indholdsfortegnelse1"/>
        <w:rPr>
          <w:rFonts w:asciiTheme="minorHAnsi" w:eastAsiaTheme="minorEastAsia" w:hAnsiTheme="minorHAnsi" w:cstheme="minorBidi"/>
          <w:noProof/>
          <w:szCs w:val="22"/>
        </w:rPr>
      </w:pPr>
      <w:r w:rsidRPr="001E3F9B">
        <w:rPr>
          <w:szCs w:val="22"/>
        </w:rPr>
        <w:fldChar w:fldCharType="begin"/>
      </w:r>
      <w:r w:rsidRPr="001E3F9B">
        <w:rPr>
          <w:szCs w:val="22"/>
        </w:rPr>
        <w:instrText xml:space="preserve"> TOC \o "1-3" \h \z \u </w:instrText>
      </w:r>
      <w:r w:rsidRPr="001E3F9B">
        <w:rPr>
          <w:szCs w:val="22"/>
        </w:rPr>
        <w:fldChar w:fldCharType="separate"/>
      </w:r>
      <w:hyperlink w:anchor="_Toc114475324" w:history="1">
        <w:r w:rsidR="00B652AB" w:rsidRPr="00637806">
          <w:rPr>
            <w:rStyle w:val="Hyperlink"/>
            <w:noProof/>
          </w:rPr>
          <w:t>Forord</w:t>
        </w:r>
        <w:r w:rsidR="00B652AB">
          <w:rPr>
            <w:noProof/>
            <w:webHidden/>
          </w:rPr>
          <w:tab/>
        </w:r>
        <w:r w:rsidR="00B652AB">
          <w:rPr>
            <w:noProof/>
            <w:webHidden/>
          </w:rPr>
          <w:fldChar w:fldCharType="begin"/>
        </w:r>
        <w:r w:rsidR="00B652AB">
          <w:rPr>
            <w:noProof/>
            <w:webHidden/>
          </w:rPr>
          <w:instrText xml:space="preserve"> PAGEREF _Toc114475324 \h </w:instrText>
        </w:r>
        <w:r w:rsidR="00B652AB">
          <w:rPr>
            <w:noProof/>
            <w:webHidden/>
          </w:rPr>
        </w:r>
        <w:r w:rsidR="00B652AB">
          <w:rPr>
            <w:noProof/>
            <w:webHidden/>
          </w:rPr>
          <w:fldChar w:fldCharType="separate"/>
        </w:r>
        <w:r w:rsidR="00B652AB">
          <w:rPr>
            <w:noProof/>
            <w:webHidden/>
          </w:rPr>
          <w:t>2</w:t>
        </w:r>
        <w:r w:rsidR="00B652AB">
          <w:rPr>
            <w:noProof/>
            <w:webHidden/>
          </w:rPr>
          <w:fldChar w:fldCharType="end"/>
        </w:r>
      </w:hyperlink>
    </w:p>
    <w:p w:rsidR="00B652AB" w:rsidRDefault="00221204">
      <w:pPr>
        <w:pStyle w:val="Indholdsfortegnelse1"/>
        <w:rPr>
          <w:rFonts w:asciiTheme="minorHAnsi" w:eastAsiaTheme="minorEastAsia" w:hAnsiTheme="minorHAnsi" w:cstheme="minorBidi"/>
          <w:noProof/>
          <w:szCs w:val="22"/>
        </w:rPr>
      </w:pPr>
      <w:hyperlink w:anchor="_Toc114475325" w:history="1">
        <w:r w:rsidR="00B652AB" w:rsidRPr="00637806">
          <w:rPr>
            <w:rStyle w:val="Hyperlink"/>
            <w:noProof/>
          </w:rPr>
          <w:t>1. SAMLET TILSYNSRESULTAT</w:t>
        </w:r>
        <w:r w:rsidR="00B652AB">
          <w:rPr>
            <w:noProof/>
            <w:webHidden/>
          </w:rPr>
          <w:tab/>
        </w:r>
        <w:r w:rsidR="00B652AB">
          <w:rPr>
            <w:noProof/>
            <w:webHidden/>
          </w:rPr>
          <w:fldChar w:fldCharType="begin"/>
        </w:r>
        <w:r w:rsidR="00B652AB">
          <w:rPr>
            <w:noProof/>
            <w:webHidden/>
          </w:rPr>
          <w:instrText xml:space="preserve"> PAGEREF _Toc114475325 \h </w:instrText>
        </w:r>
        <w:r w:rsidR="00B652AB">
          <w:rPr>
            <w:noProof/>
            <w:webHidden/>
          </w:rPr>
        </w:r>
        <w:r w:rsidR="00B652AB">
          <w:rPr>
            <w:noProof/>
            <w:webHidden/>
          </w:rPr>
          <w:fldChar w:fldCharType="separate"/>
        </w:r>
        <w:r w:rsidR="00B652AB">
          <w:rPr>
            <w:noProof/>
            <w:webHidden/>
          </w:rPr>
          <w:t>2</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26" w:history="1">
        <w:r w:rsidR="00B652AB" w:rsidRPr="00637806">
          <w:rPr>
            <w:rStyle w:val="Hyperlink"/>
            <w:noProof/>
          </w:rPr>
          <w:t>Anbefalinger</w:t>
        </w:r>
        <w:r w:rsidR="00B652AB">
          <w:rPr>
            <w:noProof/>
            <w:webHidden/>
          </w:rPr>
          <w:tab/>
        </w:r>
        <w:r w:rsidR="00B652AB">
          <w:rPr>
            <w:noProof/>
            <w:webHidden/>
          </w:rPr>
          <w:fldChar w:fldCharType="begin"/>
        </w:r>
        <w:r w:rsidR="00B652AB">
          <w:rPr>
            <w:noProof/>
            <w:webHidden/>
          </w:rPr>
          <w:instrText xml:space="preserve"> PAGEREF _Toc114475326 \h </w:instrText>
        </w:r>
        <w:r w:rsidR="00B652AB">
          <w:rPr>
            <w:noProof/>
            <w:webHidden/>
          </w:rPr>
        </w:r>
        <w:r w:rsidR="00B652AB">
          <w:rPr>
            <w:noProof/>
            <w:webHidden/>
          </w:rPr>
          <w:fldChar w:fldCharType="separate"/>
        </w:r>
        <w:r w:rsidR="00B652AB">
          <w:rPr>
            <w:noProof/>
            <w:webHidden/>
          </w:rPr>
          <w:t>3</w:t>
        </w:r>
        <w:r w:rsidR="00B652AB">
          <w:rPr>
            <w:noProof/>
            <w:webHidden/>
          </w:rPr>
          <w:fldChar w:fldCharType="end"/>
        </w:r>
      </w:hyperlink>
    </w:p>
    <w:p w:rsidR="00B652AB" w:rsidRDefault="00221204">
      <w:pPr>
        <w:pStyle w:val="Indholdsfortegnelse1"/>
        <w:rPr>
          <w:rFonts w:asciiTheme="minorHAnsi" w:eastAsiaTheme="minorEastAsia" w:hAnsiTheme="minorHAnsi" w:cstheme="minorBidi"/>
          <w:noProof/>
          <w:szCs w:val="22"/>
        </w:rPr>
      </w:pPr>
      <w:hyperlink w:anchor="_Toc114475327" w:history="1">
        <w:r w:rsidR="00B652AB" w:rsidRPr="00637806">
          <w:rPr>
            <w:rStyle w:val="Hyperlink"/>
            <w:noProof/>
          </w:rPr>
          <w:t>2. FORMALIA</w:t>
        </w:r>
        <w:r w:rsidR="00B652AB">
          <w:rPr>
            <w:noProof/>
            <w:webHidden/>
          </w:rPr>
          <w:tab/>
        </w:r>
        <w:r w:rsidR="00B652AB">
          <w:rPr>
            <w:noProof/>
            <w:webHidden/>
          </w:rPr>
          <w:fldChar w:fldCharType="begin"/>
        </w:r>
        <w:r w:rsidR="00B652AB">
          <w:rPr>
            <w:noProof/>
            <w:webHidden/>
          </w:rPr>
          <w:instrText xml:space="preserve"> PAGEREF _Toc114475327 \h </w:instrText>
        </w:r>
        <w:r w:rsidR="00B652AB">
          <w:rPr>
            <w:noProof/>
            <w:webHidden/>
          </w:rPr>
        </w:r>
        <w:r w:rsidR="00B652AB">
          <w:rPr>
            <w:noProof/>
            <w:webHidden/>
          </w:rPr>
          <w:fldChar w:fldCharType="separate"/>
        </w:r>
        <w:r w:rsidR="00B652AB">
          <w:rPr>
            <w:noProof/>
            <w:webHidden/>
          </w:rPr>
          <w:t>4</w:t>
        </w:r>
        <w:r w:rsidR="00B652AB">
          <w:rPr>
            <w:noProof/>
            <w:webHidden/>
          </w:rPr>
          <w:fldChar w:fldCharType="end"/>
        </w:r>
      </w:hyperlink>
    </w:p>
    <w:p w:rsidR="00B652AB" w:rsidRDefault="00221204">
      <w:pPr>
        <w:pStyle w:val="Indholdsfortegnelse1"/>
        <w:rPr>
          <w:rFonts w:asciiTheme="minorHAnsi" w:eastAsiaTheme="minorEastAsia" w:hAnsiTheme="minorHAnsi" w:cstheme="minorBidi"/>
          <w:noProof/>
          <w:szCs w:val="22"/>
        </w:rPr>
      </w:pPr>
      <w:hyperlink w:anchor="_Toc114475328" w:history="1">
        <w:r w:rsidR="00B652AB" w:rsidRPr="00637806">
          <w:rPr>
            <w:rStyle w:val="Hyperlink"/>
            <w:noProof/>
          </w:rPr>
          <w:t>3. DATAGRUNDLAG</w:t>
        </w:r>
        <w:r w:rsidR="00B652AB">
          <w:rPr>
            <w:noProof/>
            <w:webHidden/>
          </w:rPr>
          <w:tab/>
        </w:r>
        <w:r w:rsidR="00B652AB">
          <w:rPr>
            <w:noProof/>
            <w:webHidden/>
          </w:rPr>
          <w:fldChar w:fldCharType="begin"/>
        </w:r>
        <w:r w:rsidR="00B652AB">
          <w:rPr>
            <w:noProof/>
            <w:webHidden/>
          </w:rPr>
          <w:instrText xml:space="preserve"> PAGEREF _Toc114475328 \h </w:instrText>
        </w:r>
        <w:r w:rsidR="00B652AB">
          <w:rPr>
            <w:noProof/>
            <w:webHidden/>
          </w:rPr>
        </w:r>
        <w:r w:rsidR="00B652AB">
          <w:rPr>
            <w:noProof/>
            <w:webHidden/>
          </w:rPr>
          <w:fldChar w:fldCharType="separate"/>
        </w:r>
        <w:r w:rsidR="00B652AB">
          <w:rPr>
            <w:noProof/>
            <w:webHidden/>
          </w:rPr>
          <w:t>4</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29" w:history="1">
        <w:r w:rsidR="00B652AB" w:rsidRPr="00637806">
          <w:rPr>
            <w:rStyle w:val="Hyperlink"/>
            <w:noProof/>
          </w:rPr>
          <w:t>3.1 Skriftligt grundlag</w:t>
        </w:r>
        <w:r w:rsidR="00B652AB">
          <w:rPr>
            <w:noProof/>
            <w:webHidden/>
          </w:rPr>
          <w:tab/>
        </w:r>
        <w:r w:rsidR="00B652AB">
          <w:rPr>
            <w:noProof/>
            <w:webHidden/>
          </w:rPr>
          <w:fldChar w:fldCharType="begin"/>
        </w:r>
        <w:r w:rsidR="00B652AB">
          <w:rPr>
            <w:noProof/>
            <w:webHidden/>
          </w:rPr>
          <w:instrText xml:space="preserve"> PAGEREF _Toc114475329 \h </w:instrText>
        </w:r>
        <w:r w:rsidR="00B652AB">
          <w:rPr>
            <w:noProof/>
            <w:webHidden/>
          </w:rPr>
        </w:r>
        <w:r w:rsidR="00B652AB">
          <w:rPr>
            <w:noProof/>
            <w:webHidden/>
          </w:rPr>
          <w:fldChar w:fldCharType="separate"/>
        </w:r>
        <w:r w:rsidR="00B652AB">
          <w:rPr>
            <w:noProof/>
            <w:webHidden/>
          </w:rPr>
          <w:t>4</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30" w:history="1">
        <w:r w:rsidR="00B652AB" w:rsidRPr="00637806">
          <w:rPr>
            <w:rStyle w:val="Hyperlink"/>
            <w:noProof/>
          </w:rPr>
          <w:t>3.2 Personlig pleje</w:t>
        </w:r>
        <w:r w:rsidR="00B652AB">
          <w:rPr>
            <w:noProof/>
            <w:webHidden/>
          </w:rPr>
          <w:tab/>
        </w:r>
        <w:r w:rsidR="00B652AB">
          <w:rPr>
            <w:noProof/>
            <w:webHidden/>
          </w:rPr>
          <w:fldChar w:fldCharType="begin"/>
        </w:r>
        <w:r w:rsidR="00B652AB">
          <w:rPr>
            <w:noProof/>
            <w:webHidden/>
          </w:rPr>
          <w:instrText xml:space="preserve"> PAGEREF _Toc114475330 \h </w:instrText>
        </w:r>
        <w:r w:rsidR="00B652AB">
          <w:rPr>
            <w:noProof/>
            <w:webHidden/>
          </w:rPr>
        </w:r>
        <w:r w:rsidR="00B652AB">
          <w:rPr>
            <w:noProof/>
            <w:webHidden/>
          </w:rPr>
          <w:fldChar w:fldCharType="separate"/>
        </w:r>
        <w:r w:rsidR="00B652AB">
          <w:rPr>
            <w:noProof/>
            <w:webHidden/>
          </w:rPr>
          <w:t>5</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31" w:history="1">
        <w:r w:rsidR="00B652AB" w:rsidRPr="00637806">
          <w:rPr>
            <w:rStyle w:val="Hyperlink"/>
            <w:noProof/>
          </w:rPr>
          <w:t>3.3 Aktivitet og træning</w:t>
        </w:r>
        <w:r w:rsidR="00B652AB">
          <w:rPr>
            <w:noProof/>
            <w:webHidden/>
          </w:rPr>
          <w:tab/>
        </w:r>
        <w:r w:rsidR="00B652AB">
          <w:rPr>
            <w:noProof/>
            <w:webHidden/>
          </w:rPr>
          <w:fldChar w:fldCharType="begin"/>
        </w:r>
        <w:r w:rsidR="00B652AB">
          <w:rPr>
            <w:noProof/>
            <w:webHidden/>
          </w:rPr>
          <w:instrText xml:space="preserve"> PAGEREF _Toc114475331 \h </w:instrText>
        </w:r>
        <w:r w:rsidR="00B652AB">
          <w:rPr>
            <w:noProof/>
            <w:webHidden/>
          </w:rPr>
        </w:r>
        <w:r w:rsidR="00B652AB">
          <w:rPr>
            <w:noProof/>
            <w:webHidden/>
          </w:rPr>
          <w:fldChar w:fldCharType="separate"/>
        </w:r>
        <w:r w:rsidR="00B652AB">
          <w:rPr>
            <w:noProof/>
            <w:webHidden/>
          </w:rPr>
          <w:t>6</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32" w:history="1">
        <w:r w:rsidR="00B652AB" w:rsidRPr="00637806">
          <w:rPr>
            <w:rStyle w:val="Hyperlink"/>
            <w:noProof/>
          </w:rPr>
          <w:t>3.4 Praktisk hjælp</w:t>
        </w:r>
        <w:r w:rsidR="00B652AB">
          <w:rPr>
            <w:noProof/>
            <w:webHidden/>
          </w:rPr>
          <w:tab/>
        </w:r>
        <w:r w:rsidR="00B652AB">
          <w:rPr>
            <w:noProof/>
            <w:webHidden/>
          </w:rPr>
          <w:fldChar w:fldCharType="begin"/>
        </w:r>
        <w:r w:rsidR="00B652AB">
          <w:rPr>
            <w:noProof/>
            <w:webHidden/>
          </w:rPr>
          <w:instrText xml:space="preserve"> PAGEREF _Toc114475332 \h </w:instrText>
        </w:r>
        <w:r w:rsidR="00B652AB">
          <w:rPr>
            <w:noProof/>
            <w:webHidden/>
          </w:rPr>
        </w:r>
        <w:r w:rsidR="00B652AB">
          <w:rPr>
            <w:noProof/>
            <w:webHidden/>
          </w:rPr>
          <w:fldChar w:fldCharType="separate"/>
        </w:r>
        <w:r w:rsidR="00B652AB">
          <w:rPr>
            <w:noProof/>
            <w:webHidden/>
          </w:rPr>
          <w:t>6</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33" w:history="1">
        <w:r w:rsidR="00B652AB" w:rsidRPr="00637806">
          <w:rPr>
            <w:rStyle w:val="Hyperlink"/>
            <w:noProof/>
          </w:rPr>
          <w:t>3.5 Hverdag</w:t>
        </w:r>
        <w:r w:rsidR="00B652AB">
          <w:rPr>
            <w:noProof/>
            <w:webHidden/>
          </w:rPr>
          <w:tab/>
        </w:r>
        <w:r w:rsidR="00B652AB">
          <w:rPr>
            <w:noProof/>
            <w:webHidden/>
          </w:rPr>
          <w:fldChar w:fldCharType="begin"/>
        </w:r>
        <w:r w:rsidR="00B652AB">
          <w:rPr>
            <w:noProof/>
            <w:webHidden/>
          </w:rPr>
          <w:instrText xml:space="preserve"> PAGEREF _Toc114475333 \h </w:instrText>
        </w:r>
        <w:r w:rsidR="00B652AB">
          <w:rPr>
            <w:noProof/>
            <w:webHidden/>
          </w:rPr>
        </w:r>
        <w:r w:rsidR="00B652AB">
          <w:rPr>
            <w:noProof/>
            <w:webHidden/>
          </w:rPr>
          <w:fldChar w:fldCharType="separate"/>
        </w:r>
        <w:r w:rsidR="00B652AB">
          <w:rPr>
            <w:noProof/>
            <w:webHidden/>
          </w:rPr>
          <w:t>7</w:t>
        </w:r>
        <w:r w:rsidR="00B652AB">
          <w:rPr>
            <w:noProof/>
            <w:webHidden/>
          </w:rPr>
          <w:fldChar w:fldCharType="end"/>
        </w:r>
      </w:hyperlink>
    </w:p>
    <w:p w:rsidR="00B652AB" w:rsidRDefault="00221204">
      <w:pPr>
        <w:pStyle w:val="Indholdsfortegnelse2"/>
        <w:tabs>
          <w:tab w:val="right" w:leader="dot" w:pos="9628"/>
        </w:tabs>
        <w:rPr>
          <w:rFonts w:asciiTheme="minorHAnsi" w:eastAsiaTheme="minorEastAsia" w:hAnsiTheme="minorHAnsi" w:cstheme="minorBidi"/>
          <w:noProof/>
          <w:szCs w:val="22"/>
        </w:rPr>
      </w:pPr>
      <w:hyperlink w:anchor="_Toc114475334" w:history="1">
        <w:r w:rsidR="00B652AB" w:rsidRPr="00637806">
          <w:rPr>
            <w:rStyle w:val="Hyperlink"/>
            <w:noProof/>
          </w:rPr>
          <w:t>3.6 Omgangsform</w:t>
        </w:r>
        <w:r w:rsidR="00B652AB">
          <w:rPr>
            <w:noProof/>
            <w:webHidden/>
          </w:rPr>
          <w:tab/>
        </w:r>
        <w:r w:rsidR="00B652AB">
          <w:rPr>
            <w:noProof/>
            <w:webHidden/>
          </w:rPr>
          <w:fldChar w:fldCharType="begin"/>
        </w:r>
        <w:r w:rsidR="00B652AB">
          <w:rPr>
            <w:noProof/>
            <w:webHidden/>
          </w:rPr>
          <w:instrText xml:space="preserve"> PAGEREF _Toc114475334 \h </w:instrText>
        </w:r>
        <w:r w:rsidR="00B652AB">
          <w:rPr>
            <w:noProof/>
            <w:webHidden/>
          </w:rPr>
        </w:r>
        <w:r w:rsidR="00B652AB">
          <w:rPr>
            <w:noProof/>
            <w:webHidden/>
          </w:rPr>
          <w:fldChar w:fldCharType="separate"/>
        </w:r>
        <w:r w:rsidR="00B652AB">
          <w:rPr>
            <w:noProof/>
            <w:webHidden/>
          </w:rPr>
          <w:t>8</w:t>
        </w:r>
        <w:r w:rsidR="00B652AB">
          <w:rPr>
            <w:noProof/>
            <w:webHidden/>
          </w:rPr>
          <w:fldChar w:fldCharType="end"/>
        </w:r>
      </w:hyperlink>
    </w:p>
    <w:p w:rsidR="00B652AB" w:rsidRDefault="00221204">
      <w:pPr>
        <w:pStyle w:val="Indholdsfortegnelse1"/>
        <w:rPr>
          <w:rFonts w:asciiTheme="minorHAnsi" w:eastAsiaTheme="minorEastAsia" w:hAnsiTheme="minorHAnsi" w:cstheme="minorBidi"/>
          <w:noProof/>
          <w:szCs w:val="22"/>
        </w:rPr>
      </w:pPr>
      <w:hyperlink w:anchor="_Toc114475335" w:history="1">
        <w:r w:rsidR="00B652AB" w:rsidRPr="00637806">
          <w:rPr>
            <w:rStyle w:val="Hyperlink"/>
            <w:noProof/>
          </w:rPr>
          <w:t>4. TILSYNETS FORMÅL OG METODE</w:t>
        </w:r>
        <w:r w:rsidR="00B652AB">
          <w:rPr>
            <w:noProof/>
            <w:webHidden/>
          </w:rPr>
          <w:tab/>
        </w:r>
        <w:r w:rsidR="00B652AB">
          <w:rPr>
            <w:noProof/>
            <w:webHidden/>
          </w:rPr>
          <w:fldChar w:fldCharType="begin"/>
        </w:r>
        <w:r w:rsidR="00B652AB">
          <w:rPr>
            <w:noProof/>
            <w:webHidden/>
          </w:rPr>
          <w:instrText xml:space="preserve"> PAGEREF _Toc114475335 \h </w:instrText>
        </w:r>
        <w:r w:rsidR="00B652AB">
          <w:rPr>
            <w:noProof/>
            <w:webHidden/>
          </w:rPr>
        </w:r>
        <w:r w:rsidR="00B652AB">
          <w:rPr>
            <w:noProof/>
            <w:webHidden/>
          </w:rPr>
          <w:fldChar w:fldCharType="separate"/>
        </w:r>
        <w:r w:rsidR="00B652AB">
          <w:rPr>
            <w:noProof/>
            <w:webHidden/>
          </w:rPr>
          <w:t>10</w:t>
        </w:r>
        <w:r w:rsidR="00B652AB">
          <w:rPr>
            <w:noProof/>
            <w:webHidden/>
          </w:rPr>
          <w:fldChar w:fldCharType="end"/>
        </w:r>
      </w:hyperlink>
    </w:p>
    <w:p w:rsidR="001E3F9B" w:rsidRPr="001E3F9B" w:rsidRDefault="001E3F9B" w:rsidP="001E3F9B">
      <w:pPr>
        <w:spacing w:line="360" w:lineRule="auto"/>
        <w:rPr>
          <w:szCs w:val="22"/>
        </w:rPr>
      </w:pPr>
      <w:r w:rsidRPr="001E3F9B">
        <w:rPr>
          <w:szCs w:val="22"/>
        </w:rPr>
        <w:fldChar w:fldCharType="end"/>
      </w: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rPr>
          <w:szCs w:val="22"/>
        </w:rPr>
      </w:pPr>
    </w:p>
    <w:p w:rsidR="001E3F9B" w:rsidRPr="001E3F9B" w:rsidRDefault="001E3F9B" w:rsidP="001E3F9B">
      <w:pPr>
        <w:pStyle w:val="Overskrift1"/>
        <w:rPr>
          <w:rFonts w:ascii="Verdana" w:hAnsi="Verdana"/>
        </w:rPr>
      </w:pPr>
      <w:r w:rsidRPr="001E3F9B">
        <w:rPr>
          <w:rFonts w:ascii="Verdana" w:hAnsi="Verdana"/>
          <w:szCs w:val="22"/>
        </w:rPr>
        <w:br w:type="page"/>
      </w:r>
      <w:bookmarkStart w:id="0" w:name="_Toc114475324"/>
      <w:r w:rsidRPr="001E3F9B">
        <w:rPr>
          <w:rFonts w:ascii="Verdana" w:hAnsi="Verdana"/>
        </w:rPr>
        <w:lastRenderedPageBreak/>
        <w:t>Forord</w:t>
      </w:r>
      <w:bookmarkEnd w:id="0"/>
    </w:p>
    <w:p w:rsidR="001E3F9B" w:rsidRPr="001E3F9B" w:rsidRDefault="001C6098" w:rsidP="001E3F9B">
      <w:pPr>
        <w:rPr>
          <w:szCs w:val="22"/>
        </w:rPr>
      </w:pPr>
      <w:r w:rsidRPr="001E3F9B">
        <w:rPr>
          <w:szCs w:val="22"/>
        </w:rPr>
        <w:t>Sundhed &amp; Administration, Fanø Kom</w:t>
      </w:r>
      <w:r>
        <w:rPr>
          <w:szCs w:val="22"/>
        </w:rPr>
        <w:t>mune har i august – september 2022 foretaget u</w:t>
      </w:r>
      <w:r w:rsidR="001E3F9B" w:rsidRPr="001E3F9B">
        <w:rPr>
          <w:szCs w:val="22"/>
        </w:rPr>
        <w:t>anmeldt tilsyn</w:t>
      </w:r>
      <w:r>
        <w:rPr>
          <w:szCs w:val="22"/>
        </w:rPr>
        <w:t xml:space="preserve"> på Fanø Plejecenter </w:t>
      </w:r>
      <w:r w:rsidR="001E3F9B" w:rsidRPr="001E3F9B">
        <w:rPr>
          <w:szCs w:val="22"/>
        </w:rPr>
        <w:t>i henhold til ”Tilsynspolitik, Fanø Plejecenter”</w:t>
      </w:r>
      <w:r w:rsidR="001E3F9B">
        <w:rPr>
          <w:szCs w:val="22"/>
        </w:rPr>
        <w:t>.</w:t>
      </w:r>
    </w:p>
    <w:p w:rsidR="001E3F9B" w:rsidRPr="001E3F9B" w:rsidRDefault="001E3F9B" w:rsidP="001E3F9B">
      <w:pPr>
        <w:rPr>
          <w:szCs w:val="22"/>
        </w:rPr>
      </w:pPr>
      <w:r w:rsidRPr="001E3F9B">
        <w:rPr>
          <w:szCs w:val="22"/>
        </w:rPr>
        <w:t>Tilsynet indsamler systematisk data gennem interviews, observationer og gennem</w:t>
      </w:r>
      <w:r w:rsidR="001C6098">
        <w:rPr>
          <w:szCs w:val="22"/>
        </w:rPr>
        <w:t>-</w:t>
      </w:r>
      <w:r w:rsidRPr="001E3F9B">
        <w:rPr>
          <w:szCs w:val="22"/>
        </w:rPr>
        <w:t>gang af dokumentation. Disse data ligger til grund for afrapporteringen.</w:t>
      </w:r>
    </w:p>
    <w:p w:rsidR="001E3F9B" w:rsidRPr="001E3F9B" w:rsidRDefault="001E3F9B" w:rsidP="001E3F9B">
      <w:pPr>
        <w:rPr>
          <w:szCs w:val="22"/>
        </w:rPr>
      </w:pPr>
      <w:r w:rsidRPr="001E3F9B">
        <w:rPr>
          <w:szCs w:val="22"/>
        </w:rPr>
        <w:t>Sidste del af rapporten indeholder en kort beskrivelse af formål og metode.</w:t>
      </w:r>
    </w:p>
    <w:p w:rsidR="001E3F9B" w:rsidRPr="001E3F9B" w:rsidRDefault="001E3F9B" w:rsidP="001E3F9B">
      <w:pPr>
        <w:rPr>
          <w:szCs w:val="22"/>
        </w:rPr>
      </w:pPr>
      <w:r w:rsidRPr="001E3F9B">
        <w:rPr>
          <w:szCs w:val="22"/>
        </w:rPr>
        <w:t>Tilsynet er udtryk for et øjebliksbillede.</w:t>
      </w:r>
    </w:p>
    <w:p w:rsidR="001E3F9B" w:rsidRPr="001E3F9B" w:rsidRDefault="001E3F9B" w:rsidP="001E3F9B">
      <w:pPr>
        <w:pStyle w:val="Overskrift1"/>
        <w:rPr>
          <w:rFonts w:ascii="Verdana" w:hAnsi="Verdana"/>
        </w:rPr>
      </w:pPr>
      <w:bookmarkStart w:id="1" w:name="_Toc114475325"/>
      <w:r w:rsidRPr="001E3F9B">
        <w:rPr>
          <w:rFonts w:ascii="Verdana" w:hAnsi="Verdana"/>
        </w:rPr>
        <w:t>1. SAMLET TILSYNSRESULTAT</w:t>
      </w:r>
      <w:bookmarkEnd w:id="1"/>
    </w:p>
    <w:p w:rsidR="001E3F9B" w:rsidRPr="001E3F9B" w:rsidRDefault="001E3F9B" w:rsidP="001E3F9B">
      <w:pPr>
        <w:rPr>
          <w:szCs w:val="22"/>
        </w:rPr>
      </w:pPr>
      <w:r w:rsidRPr="001E3F9B">
        <w:rPr>
          <w:szCs w:val="22"/>
        </w:rPr>
        <w:t xml:space="preserve">Sundhed &amp; Administration, Fanø Kommune har </w:t>
      </w:r>
      <w:r>
        <w:rPr>
          <w:szCs w:val="22"/>
        </w:rPr>
        <w:t>august - september</w:t>
      </w:r>
      <w:r w:rsidRPr="001E3F9B">
        <w:rPr>
          <w:szCs w:val="22"/>
        </w:rPr>
        <w:t xml:space="preserve"> 202</w:t>
      </w:r>
      <w:r>
        <w:rPr>
          <w:szCs w:val="22"/>
        </w:rPr>
        <w:t>2</w:t>
      </w:r>
      <w:r w:rsidRPr="001E3F9B">
        <w:rPr>
          <w:szCs w:val="22"/>
        </w:rPr>
        <w:t xml:space="preserve"> gennemført uanmeldt tilsyn på Fanø Plejecenter. På baggrund af det indsamlede datamateriale og den efterfølgende analyse heraf, vurderer tilsynet, at Fanø Plejecenter har </w:t>
      </w:r>
    </w:p>
    <w:p w:rsidR="001E3F9B" w:rsidRPr="001E3F9B" w:rsidRDefault="001E3F9B" w:rsidP="001E3F9B">
      <w:pPr>
        <w:rPr>
          <w:szCs w:val="22"/>
        </w:rPr>
      </w:pPr>
    </w:p>
    <w:p w:rsidR="001E3F9B" w:rsidRPr="001E3F9B" w:rsidRDefault="001E3F9B" w:rsidP="001E3F9B">
      <w:pPr>
        <w:jc w:val="center"/>
        <w:rPr>
          <w:szCs w:val="22"/>
          <w:u w:val="single"/>
        </w:rPr>
      </w:pPr>
      <w:r w:rsidRPr="001E3F9B">
        <w:rPr>
          <w:szCs w:val="22"/>
          <w:u w:val="single"/>
        </w:rPr>
        <w:t>Gode og tilfredsstillende forhold</w:t>
      </w:r>
    </w:p>
    <w:p w:rsidR="001E3F9B" w:rsidRPr="001E3F9B" w:rsidRDefault="001E3F9B" w:rsidP="001E3F9B">
      <w:pPr>
        <w:rPr>
          <w:szCs w:val="22"/>
        </w:rPr>
      </w:pPr>
    </w:p>
    <w:p w:rsidR="001E3F9B" w:rsidRPr="001E3F9B" w:rsidRDefault="001E3F9B" w:rsidP="001E3F9B">
      <w:pPr>
        <w:rPr>
          <w:szCs w:val="22"/>
        </w:rPr>
      </w:pPr>
      <w:r w:rsidRPr="001E3F9B">
        <w:rPr>
          <w:szCs w:val="22"/>
        </w:rPr>
        <w:t xml:space="preserve">Ved tilsynets besøg på Fanø Plejecenter giver borgerne </w:t>
      </w:r>
      <w:r w:rsidR="0085546A">
        <w:rPr>
          <w:szCs w:val="22"/>
        </w:rPr>
        <w:t xml:space="preserve">og de interviewede pårørende </w:t>
      </w:r>
      <w:r w:rsidRPr="001E3F9B">
        <w:rPr>
          <w:szCs w:val="22"/>
        </w:rPr>
        <w:t xml:space="preserve">udtryk for, at </w:t>
      </w:r>
      <w:r w:rsidR="0085546A">
        <w:rPr>
          <w:szCs w:val="22"/>
        </w:rPr>
        <w:t>borgerne</w:t>
      </w:r>
      <w:r w:rsidRPr="001E3F9B">
        <w:rPr>
          <w:szCs w:val="22"/>
        </w:rPr>
        <w:t xml:space="preserve"> får den hjælp, de har behov for. For borgere, der ikke er i stand til at udtrykke sig, </w:t>
      </w:r>
      <w:r>
        <w:rPr>
          <w:szCs w:val="22"/>
        </w:rPr>
        <w:t>er</w:t>
      </w:r>
      <w:r w:rsidRPr="001E3F9B">
        <w:rPr>
          <w:szCs w:val="22"/>
        </w:rPr>
        <w:t xml:space="preserve"> data indhentet </w:t>
      </w:r>
      <w:r>
        <w:rPr>
          <w:szCs w:val="22"/>
        </w:rPr>
        <w:t>ved observationer under tilsynet</w:t>
      </w:r>
      <w:r w:rsidRPr="001E3F9B">
        <w:rPr>
          <w:szCs w:val="22"/>
        </w:rPr>
        <w:t xml:space="preserve"> </w:t>
      </w:r>
      <w:r>
        <w:rPr>
          <w:szCs w:val="22"/>
        </w:rPr>
        <w:t>og fra</w:t>
      </w:r>
      <w:r w:rsidRPr="001E3F9B">
        <w:rPr>
          <w:szCs w:val="22"/>
        </w:rPr>
        <w:t xml:space="preserve"> pårørende</w:t>
      </w:r>
      <w:r>
        <w:rPr>
          <w:szCs w:val="22"/>
        </w:rPr>
        <w:t>.</w:t>
      </w:r>
    </w:p>
    <w:p w:rsidR="001C6098" w:rsidRDefault="001E3F9B" w:rsidP="001E3F9B">
      <w:pPr>
        <w:rPr>
          <w:szCs w:val="22"/>
        </w:rPr>
      </w:pPr>
      <w:r w:rsidRPr="001E3F9B">
        <w:rPr>
          <w:szCs w:val="22"/>
        </w:rPr>
        <w:t xml:space="preserve">Borgerne er velsoignerede. </w:t>
      </w:r>
      <w:r w:rsidR="001C6098">
        <w:rPr>
          <w:szCs w:val="22"/>
        </w:rPr>
        <w:t xml:space="preserve">Det er tilsynets vurdering, at der er </w:t>
      </w:r>
      <w:r w:rsidR="001C6098" w:rsidRPr="001E3F9B">
        <w:rPr>
          <w:szCs w:val="22"/>
        </w:rPr>
        <w:t>sammenhæng mellem den hjælp, borgerne modtager og borgernes behov for pleje og omsorg.</w:t>
      </w:r>
      <w:r w:rsidR="001C6098">
        <w:rPr>
          <w:szCs w:val="22"/>
        </w:rPr>
        <w:t xml:space="preserve"> </w:t>
      </w:r>
    </w:p>
    <w:p w:rsidR="001E3F9B" w:rsidRPr="00EF2B7F" w:rsidRDefault="001E3F9B" w:rsidP="001E3F9B">
      <w:pPr>
        <w:rPr>
          <w:rFonts w:cs="Arial"/>
          <w:color w:val="000000"/>
          <w:szCs w:val="22"/>
        </w:rPr>
      </w:pPr>
      <w:r w:rsidRPr="001E3F9B">
        <w:rPr>
          <w:szCs w:val="22"/>
        </w:rPr>
        <w:t>Tilsynets indtryk er, at hjælpen tilrettelægges, så borgernes vaner og ønsker tilgodeses og at borger/pårørende er klar over, hvem de kan gå til ved ønske om ændringer. Ligeledes at borgernes ressourcer anvendes i dagligdagen og at medarbejderne motiverer til aktivitet</w:t>
      </w:r>
      <w:r w:rsidR="004176AC">
        <w:rPr>
          <w:szCs w:val="22"/>
        </w:rPr>
        <w:t>,</w:t>
      </w:r>
      <w:r w:rsidRPr="001E3F9B">
        <w:rPr>
          <w:szCs w:val="22"/>
        </w:rPr>
        <w:t xml:space="preserve"> i det omfang det er muligt.</w:t>
      </w:r>
      <w:r w:rsidR="00EF2B7F">
        <w:rPr>
          <w:rFonts w:cs="Arial"/>
          <w:color w:val="000000"/>
          <w:szCs w:val="22"/>
        </w:rPr>
        <w:t xml:space="preserve"> </w:t>
      </w:r>
      <w:r w:rsidRPr="001E3F9B">
        <w:rPr>
          <w:szCs w:val="22"/>
        </w:rPr>
        <w:t xml:space="preserve">Medarbejderne kan beskrive, hvordan borgerne medinddrages og har medindflydelse i opgaveløsningen i hverdagen. </w:t>
      </w:r>
    </w:p>
    <w:p w:rsidR="001C6098" w:rsidRDefault="001C6098" w:rsidP="00546717">
      <w:pPr>
        <w:rPr>
          <w:szCs w:val="22"/>
        </w:rPr>
      </w:pPr>
    </w:p>
    <w:p w:rsidR="00546717" w:rsidRDefault="00EF2B7F" w:rsidP="00546717">
      <w:pPr>
        <w:rPr>
          <w:szCs w:val="22"/>
        </w:rPr>
      </w:pPr>
      <w:r w:rsidRPr="001E3F9B">
        <w:rPr>
          <w:szCs w:val="22"/>
        </w:rPr>
        <w:t xml:space="preserve">Madens og måltidernes kvalitet </w:t>
      </w:r>
      <w:r>
        <w:rPr>
          <w:szCs w:val="22"/>
        </w:rPr>
        <w:t>opfylder</w:t>
      </w:r>
      <w:r w:rsidRPr="001E3F9B">
        <w:rPr>
          <w:szCs w:val="22"/>
        </w:rPr>
        <w:t xml:space="preserve"> den enkelte borgers behov</w:t>
      </w:r>
      <w:r>
        <w:rPr>
          <w:szCs w:val="22"/>
        </w:rPr>
        <w:t xml:space="preserve">. </w:t>
      </w:r>
      <w:r w:rsidRPr="001E3F9B">
        <w:rPr>
          <w:szCs w:val="22"/>
        </w:rPr>
        <w:t>Tilsynet vurderer, at medarbejderne har faglig opmærksomhed på borgernes ernæringsbehov</w:t>
      </w:r>
      <w:r w:rsidR="001C6098">
        <w:rPr>
          <w:szCs w:val="22"/>
        </w:rPr>
        <w:t xml:space="preserve"> og lytter til individuelle ønsker</w:t>
      </w:r>
      <w:r>
        <w:rPr>
          <w:szCs w:val="22"/>
        </w:rPr>
        <w:t>.</w:t>
      </w:r>
    </w:p>
    <w:p w:rsidR="001C6098" w:rsidRDefault="001C6098" w:rsidP="00D4557E">
      <w:pPr>
        <w:rPr>
          <w:szCs w:val="22"/>
        </w:rPr>
      </w:pPr>
    </w:p>
    <w:p w:rsidR="00EF2B7F" w:rsidRDefault="00D4557E" w:rsidP="00D4557E">
      <w:pPr>
        <w:rPr>
          <w:szCs w:val="22"/>
        </w:rPr>
      </w:pPr>
      <w:r w:rsidRPr="001E3F9B">
        <w:rPr>
          <w:szCs w:val="22"/>
        </w:rPr>
        <w:t>Lej</w:t>
      </w:r>
      <w:r>
        <w:rPr>
          <w:szCs w:val="22"/>
        </w:rPr>
        <w:t xml:space="preserve">lighederne fremstår rengjorte. Dog observeres på </w:t>
      </w:r>
      <w:r w:rsidRPr="00D4557E">
        <w:rPr>
          <w:szCs w:val="22"/>
        </w:rPr>
        <w:t xml:space="preserve">to badeværelser belægninger/ misfarvning i toiletkummerne. Dette er drøftet med pedellen, der oplyser, at </w:t>
      </w:r>
      <w:proofErr w:type="spellStart"/>
      <w:r w:rsidRPr="00D4557E">
        <w:rPr>
          <w:szCs w:val="22"/>
        </w:rPr>
        <w:t>bolig</w:t>
      </w:r>
      <w:r w:rsidR="001C6098">
        <w:rPr>
          <w:szCs w:val="22"/>
        </w:rPr>
        <w:t>-</w:t>
      </w:r>
      <w:r w:rsidRPr="00D4557E">
        <w:rPr>
          <w:szCs w:val="22"/>
        </w:rPr>
        <w:t>foreningen</w:t>
      </w:r>
      <w:proofErr w:type="spellEnd"/>
      <w:r w:rsidRPr="00D4557E">
        <w:rPr>
          <w:szCs w:val="22"/>
        </w:rPr>
        <w:t xml:space="preserve"> udskifter toiletkummer, hvor der er behov for dette, men </w:t>
      </w:r>
      <w:r w:rsidR="001C6098">
        <w:rPr>
          <w:szCs w:val="22"/>
        </w:rPr>
        <w:t>at</w:t>
      </w:r>
      <w:r w:rsidRPr="00D4557E">
        <w:rPr>
          <w:szCs w:val="22"/>
        </w:rPr>
        <w:t xml:space="preserve"> belægninger i kummerne skal forbygges ved den daglige rengøring.</w:t>
      </w:r>
      <w:r>
        <w:rPr>
          <w:szCs w:val="22"/>
        </w:rPr>
        <w:t xml:space="preserve"> </w:t>
      </w:r>
    </w:p>
    <w:p w:rsidR="001C6098" w:rsidRDefault="00D4557E" w:rsidP="00D4557E">
      <w:pPr>
        <w:rPr>
          <w:szCs w:val="22"/>
        </w:rPr>
      </w:pPr>
      <w:r w:rsidRPr="001E3F9B">
        <w:rPr>
          <w:szCs w:val="22"/>
        </w:rPr>
        <w:t>Tilsynet vurderer, at rengøringen på fællesarealerne generelt er tilfredsstillende</w:t>
      </w:r>
      <w:r>
        <w:rPr>
          <w:szCs w:val="22"/>
        </w:rPr>
        <w:t xml:space="preserve">. </w:t>
      </w:r>
    </w:p>
    <w:p w:rsidR="00D4557E" w:rsidRPr="00D4557E" w:rsidRDefault="00D4557E" w:rsidP="00D4557E">
      <w:pPr>
        <w:rPr>
          <w:szCs w:val="22"/>
        </w:rPr>
      </w:pPr>
      <w:r>
        <w:rPr>
          <w:szCs w:val="22"/>
        </w:rPr>
        <w:t>I to af fællesrummene virker tr</w:t>
      </w:r>
      <w:r>
        <w:rPr>
          <w:color w:val="000000"/>
        </w:rPr>
        <w:t>ægulvene smudsige på trods af jævnlig rengøring</w:t>
      </w:r>
      <w:r>
        <w:rPr>
          <w:szCs w:val="22"/>
        </w:rPr>
        <w:t xml:space="preserve">. </w:t>
      </w:r>
      <w:r w:rsidRPr="00D4557E">
        <w:rPr>
          <w:szCs w:val="22"/>
        </w:rPr>
        <w:t xml:space="preserve">Pedellen oplyser, at </w:t>
      </w:r>
      <w:r w:rsidR="001C6098">
        <w:rPr>
          <w:szCs w:val="22"/>
        </w:rPr>
        <w:t>der skal afsættes minimum tolv</w:t>
      </w:r>
      <w:r w:rsidR="001C6098" w:rsidRPr="00D4557E">
        <w:rPr>
          <w:szCs w:val="22"/>
        </w:rPr>
        <w:t xml:space="preserve"> timer </w:t>
      </w:r>
      <w:r w:rsidR="001C6098">
        <w:rPr>
          <w:szCs w:val="22"/>
        </w:rPr>
        <w:t xml:space="preserve">til </w:t>
      </w:r>
      <w:r w:rsidRPr="00D4557E">
        <w:rPr>
          <w:szCs w:val="22"/>
        </w:rPr>
        <w:t xml:space="preserve">nedslibning og behandling </w:t>
      </w:r>
      <w:r w:rsidR="001C6098">
        <w:rPr>
          <w:szCs w:val="22"/>
        </w:rPr>
        <w:t>af trægulvene inkl.</w:t>
      </w:r>
      <w:r w:rsidR="00EF2B7F">
        <w:rPr>
          <w:szCs w:val="22"/>
        </w:rPr>
        <w:t xml:space="preserve"> tørretid</w:t>
      </w:r>
      <w:r w:rsidRPr="00D4557E">
        <w:rPr>
          <w:szCs w:val="22"/>
        </w:rPr>
        <w:t xml:space="preserve">, hvilket </w:t>
      </w:r>
      <w:r w:rsidR="00EF2B7F">
        <w:rPr>
          <w:szCs w:val="22"/>
        </w:rPr>
        <w:t xml:space="preserve">vil være </w:t>
      </w:r>
      <w:r w:rsidR="001C6098">
        <w:rPr>
          <w:szCs w:val="22"/>
        </w:rPr>
        <w:t xml:space="preserve">vanskeligt at gennemføre </w:t>
      </w:r>
      <w:r w:rsidRPr="00D4557E">
        <w:rPr>
          <w:szCs w:val="22"/>
        </w:rPr>
        <w:t>i fællesrummene.</w:t>
      </w:r>
    </w:p>
    <w:p w:rsidR="00D4557E" w:rsidRDefault="00D4557E" w:rsidP="00D4557E">
      <w:pPr>
        <w:rPr>
          <w:szCs w:val="22"/>
        </w:rPr>
      </w:pPr>
      <w:r w:rsidRPr="00D4557E">
        <w:rPr>
          <w:szCs w:val="22"/>
        </w:rPr>
        <w:t>Terrasserne ud for fællesrum og lejlig</w:t>
      </w:r>
      <w:r w:rsidR="00EF2B7F">
        <w:rPr>
          <w:szCs w:val="22"/>
        </w:rPr>
        <w:t xml:space="preserve">heder er dårligt vedligeholdt. </w:t>
      </w:r>
      <w:r w:rsidRPr="00D4557E">
        <w:rPr>
          <w:szCs w:val="22"/>
        </w:rPr>
        <w:t xml:space="preserve">Pedellen oplyser, at </w:t>
      </w:r>
      <w:r w:rsidR="003F717A">
        <w:rPr>
          <w:szCs w:val="22"/>
        </w:rPr>
        <w:t xml:space="preserve">man </w:t>
      </w:r>
      <w:r w:rsidRPr="00D4557E">
        <w:rPr>
          <w:szCs w:val="22"/>
        </w:rPr>
        <w:t xml:space="preserve">som lejer </w:t>
      </w:r>
      <w:r w:rsidR="003F717A">
        <w:rPr>
          <w:szCs w:val="22"/>
        </w:rPr>
        <w:t xml:space="preserve">selv </w:t>
      </w:r>
      <w:r w:rsidRPr="00D4557E">
        <w:rPr>
          <w:szCs w:val="22"/>
        </w:rPr>
        <w:t>skal vedligeholde terrasse fliserne.</w:t>
      </w:r>
      <w:r w:rsidR="00EF2B7F">
        <w:rPr>
          <w:szCs w:val="22"/>
        </w:rPr>
        <w:t xml:space="preserve"> I forbindelse med indf</w:t>
      </w:r>
      <w:r w:rsidRPr="00D4557E">
        <w:rPr>
          <w:szCs w:val="22"/>
        </w:rPr>
        <w:t>lytning er det boligselskabets opgave at istandsætte. Dette er dog aktuelt nedprioriteret.</w:t>
      </w:r>
    </w:p>
    <w:p w:rsidR="00D4557E" w:rsidRDefault="00D4557E" w:rsidP="00546717">
      <w:pPr>
        <w:rPr>
          <w:szCs w:val="22"/>
        </w:rPr>
      </w:pPr>
    </w:p>
    <w:p w:rsidR="00EF2B7F" w:rsidRDefault="00EF2B7F" w:rsidP="001E3F9B">
      <w:pPr>
        <w:rPr>
          <w:szCs w:val="22"/>
        </w:rPr>
      </w:pPr>
      <w:r>
        <w:rPr>
          <w:szCs w:val="22"/>
        </w:rPr>
        <w:t>Godt halvdelen af de besøgte borgere er tilmeldt o</w:t>
      </w:r>
      <w:r w:rsidR="00546717" w:rsidRPr="00546717">
        <w:rPr>
          <w:szCs w:val="22"/>
        </w:rPr>
        <w:t>msorgstan</w:t>
      </w:r>
      <w:r w:rsidR="00D4557E">
        <w:rPr>
          <w:szCs w:val="22"/>
        </w:rPr>
        <w:t>dpleje</w:t>
      </w:r>
      <w:r>
        <w:rPr>
          <w:szCs w:val="22"/>
        </w:rPr>
        <w:t xml:space="preserve">. Tilsynet </w:t>
      </w:r>
      <w:r w:rsidR="001C6098">
        <w:rPr>
          <w:szCs w:val="22"/>
        </w:rPr>
        <w:t>anbefaler øget</w:t>
      </w:r>
      <w:r>
        <w:rPr>
          <w:szCs w:val="22"/>
        </w:rPr>
        <w:t xml:space="preserve"> opmærksom</w:t>
      </w:r>
      <w:r w:rsidR="001C6098">
        <w:rPr>
          <w:szCs w:val="22"/>
        </w:rPr>
        <w:t>hed</w:t>
      </w:r>
      <w:r>
        <w:rPr>
          <w:szCs w:val="22"/>
        </w:rPr>
        <w:t xml:space="preserve"> på, om der</w:t>
      </w:r>
      <w:r w:rsidR="001C6098">
        <w:rPr>
          <w:szCs w:val="22"/>
        </w:rPr>
        <w:t xml:space="preserve"> hos de borgere, der ved indflytning har takket nej til omsorgstandpleje, på et senere tidspunkt opstår behov for dette.</w:t>
      </w:r>
    </w:p>
    <w:p w:rsidR="00EF2B7F" w:rsidRPr="00546717" w:rsidRDefault="00EF2B7F" w:rsidP="00EF2B7F">
      <w:pPr>
        <w:rPr>
          <w:szCs w:val="22"/>
        </w:rPr>
      </w:pPr>
      <w:r>
        <w:rPr>
          <w:szCs w:val="22"/>
        </w:rPr>
        <w:lastRenderedPageBreak/>
        <w:t>Generelt giver b</w:t>
      </w:r>
      <w:r w:rsidRPr="00546717">
        <w:rPr>
          <w:szCs w:val="22"/>
        </w:rPr>
        <w:t>orger</w:t>
      </w:r>
      <w:r>
        <w:rPr>
          <w:szCs w:val="22"/>
        </w:rPr>
        <w:t>/pårørende</w:t>
      </w:r>
      <w:r w:rsidRPr="00546717">
        <w:rPr>
          <w:szCs w:val="22"/>
        </w:rPr>
        <w:t xml:space="preserve"> udtryk for, at der er en god og tilfredsstillende omgangsform på plejecentret</w:t>
      </w:r>
      <w:r>
        <w:rPr>
          <w:szCs w:val="22"/>
        </w:rPr>
        <w:t>. Det gode samarbejde i hverdagen roses af flere borgere og pårørende. To</w:t>
      </w:r>
      <w:r w:rsidRPr="00EF2B7F">
        <w:rPr>
          <w:szCs w:val="22"/>
        </w:rPr>
        <w:t xml:space="preserve"> pårørende</w:t>
      </w:r>
      <w:r>
        <w:rPr>
          <w:szCs w:val="22"/>
        </w:rPr>
        <w:t xml:space="preserve"> har konkrete oplevelser af utilfredsstillende kommunikation og samarbejde, de er</w:t>
      </w:r>
      <w:r w:rsidRPr="00EF2B7F">
        <w:rPr>
          <w:szCs w:val="22"/>
        </w:rPr>
        <w:t xml:space="preserve"> klar over, hvor de kan henvende sig herom, </w:t>
      </w:r>
      <w:r>
        <w:rPr>
          <w:szCs w:val="22"/>
        </w:rPr>
        <w:t xml:space="preserve">og at det </w:t>
      </w:r>
      <w:r w:rsidR="001C6098">
        <w:rPr>
          <w:szCs w:val="22"/>
        </w:rPr>
        <w:t>har betydning at gøre det</w:t>
      </w:r>
      <w:r>
        <w:rPr>
          <w:szCs w:val="22"/>
        </w:rPr>
        <w:t>. Teamlederne oplyser i den forbindelse, at</w:t>
      </w:r>
      <w:r w:rsidRPr="00D4557E">
        <w:rPr>
          <w:szCs w:val="22"/>
        </w:rPr>
        <w:t xml:space="preserve"> </w:t>
      </w:r>
      <w:r>
        <w:rPr>
          <w:szCs w:val="22"/>
        </w:rPr>
        <w:t>det ved</w:t>
      </w:r>
      <w:r w:rsidRPr="00D4557E">
        <w:rPr>
          <w:szCs w:val="22"/>
        </w:rPr>
        <w:t xml:space="preserve"> indflytningssamtale</w:t>
      </w:r>
      <w:r>
        <w:rPr>
          <w:szCs w:val="22"/>
        </w:rPr>
        <w:t xml:space="preserve">n </w:t>
      </w:r>
      <w:r w:rsidR="001C6098">
        <w:rPr>
          <w:szCs w:val="22"/>
        </w:rPr>
        <w:t xml:space="preserve">understreges </w:t>
      </w:r>
      <w:r>
        <w:rPr>
          <w:szCs w:val="22"/>
        </w:rPr>
        <w:t>ove</w:t>
      </w:r>
      <w:r w:rsidR="001C6098">
        <w:rPr>
          <w:szCs w:val="22"/>
        </w:rPr>
        <w:t>r for pårørende, at</w:t>
      </w:r>
      <w:r>
        <w:rPr>
          <w:szCs w:val="22"/>
        </w:rPr>
        <w:t xml:space="preserve"> </w:t>
      </w:r>
      <w:r w:rsidR="001C6098">
        <w:rPr>
          <w:szCs w:val="22"/>
        </w:rPr>
        <w:t xml:space="preserve">deres </w:t>
      </w:r>
      <w:r>
        <w:rPr>
          <w:szCs w:val="22"/>
        </w:rPr>
        <w:t xml:space="preserve">oplysninger og løbende </w:t>
      </w:r>
      <w:r w:rsidRPr="00D4557E">
        <w:rPr>
          <w:szCs w:val="22"/>
        </w:rPr>
        <w:t>observationer</w:t>
      </w:r>
      <w:r>
        <w:rPr>
          <w:szCs w:val="22"/>
        </w:rPr>
        <w:t xml:space="preserve"> er vigtige, især </w:t>
      </w:r>
      <w:r w:rsidR="001C6098">
        <w:rPr>
          <w:szCs w:val="22"/>
        </w:rPr>
        <w:t>hvor det drejer sig om</w:t>
      </w:r>
      <w:r>
        <w:rPr>
          <w:szCs w:val="22"/>
        </w:rPr>
        <w:t xml:space="preserve"> </w:t>
      </w:r>
      <w:r w:rsidRPr="00EF2B7F">
        <w:rPr>
          <w:szCs w:val="22"/>
        </w:rPr>
        <w:t>borgere med særlige udfordringer.</w:t>
      </w:r>
      <w:r>
        <w:rPr>
          <w:szCs w:val="22"/>
        </w:rPr>
        <w:t xml:space="preserve"> </w:t>
      </w:r>
      <w:r w:rsidR="001C6098">
        <w:rPr>
          <w:szCs w:val="22"/>
        </w:rPr>
        <w:t xml:space="preserve"> </w:t>
      </w:r>
    </w:p>
    <w:p w:rsidR="001E3F9B" w:rsidRPr="001E3F9B" w:rsidRDefault="001E3F9B" w:rsidP="001E3F9B">
      <w:pPr>
        <w:rPr>
          <w:szCs w:val="22"/>
        </w:rPr>
      </w:pPr>
    </w:p>
    <w:p w:rsidR="00EF2B7F" w:rsidRDefault="001E3F9B" w:rsidP="001E3F9B">
      <w:pPr>
        <w:rPr>
          <w:szCs w:val="22"/>
        </w:rPr>
      </w:pPr>
      <w:r w:rsidRPr="00D4557E">
        <w:rPr>
          <w:szCs w:val="22"/>
        </w:rPr>
        <w:t xml:space="preserve">Det skriftlige arbejdsgrundlag, lever generelt op til lovgivningens krav og til kommunens kvalitetsstandarder og værdigrundlag. </w:t>
      </w:r>
    </w:p>
    <w:p w:rsidR="001E3F9B" w:rsidRPr="00D4557E" w:rsidRDefault="001E3F9B" w:rsidP="001E3F9B">
      <w:pPr>
        <w:rPr>
          <w:szCs w:val="22"/>
        </w:rPr>
      </w:pPr>
      <w:r w:rsidRPr="00D4557E">
        <w:rPr>
          <w:szCs w:val="22"/>
        </w:rPr>
        <w:t xml:space="preserve">Dokumentationen understøtter de faglige refleksioner i hverdagen. </w:t>
      </w:r>
    </w:p>
    <w:p w:rsidR="00DF5225" w:rsidRPr="00D4557E" w:rsidRDefault="001E3F9B" w:rsidP="00DF5225">
      <w:pPr>
        <w:rPr>
          <w:szCs w:val="22"/>
        </w:rPr>
      </w:pPr>
      <w:r w:rsidRPr="00D4557E">
        <w:rPr>
          <w:szCs w:val="22"/>
        </w:rPr>
        <w:t xml:space="preserve">Det ses som en mangel at ”Funktionsevnetilstande” </w:t>
      </w:r>
      <w:r w:rsidR="00546717" w:rsidRPr="00D4557E">
        <w:rPr>
          <w:szCs w:val="22"/>
        </w:rPr>
        <w:t xml:space="preserve">i omsorgssystemet Cura i </w:t>
      </w:r>
      <w:r w:rsidRPr="00D4557E">
        <w:rPr>
          <w:szCs w:val="22"/>
        </w:rPr>
        <w:t xml:space="preserve">ikke er </w:t>
      </w:r>
      <w:r w:rsidR="00546717" w:rsidRPr="00D4557E">
        <w:rPr>
          <w:szCs w:val="22"/>
        </w:rPr>
        <w:t>ajourført</w:t>
      </w:r>
      <w:r w:rsidR="00EF2B7F">
        <w:rPr>
          <w:szCs w:val="22"/>
        </w:rPr>
        <w:t xml:space="preserve"> i alle tilfælde</w:t>
      </w:r>
      <w:r w:rsidR="00546717" w:rsidRPr="00D4557E">
        <w:rPr>
          <w:szCs w:val="22"/>
        </w:rPr>
        <w:t>.</w:t>
      </w:r>
      <w:r w:rsidR="00DF5225" w:rsidRPr="00DF5225">
        <w:rPr>
          <w:szCs w:val="22"/>
        </w:rPr>
        <w:t xml:space="preserve"> </w:t>
      </w:r>
      <w:r w:rsidR="001C6098">
        <w:rPr>
          <w:szCs w:val="22"/>
        </w:rPr>
        <w:t>Opdateret b</w:t>
      </w:r>
      <w:r w:rsidR="00EF2B7F">
        <w:rPr>
          <w:szCs w:val="22"/>
        </w:rPr>
        <w:t xml:space="preserve">eskrivelse </w:t>
      </w:r>
      <w:r w:rsidR="001C6098">
        <w:rPr>
          <w:szCs w:val="22"/>
        </w:rPr>
        <w:t>af borgers funktionsevne i omsorgs-systemet Cura er vigtig i forhold til det</w:t>
      </w:r>
      <w:r w:rsidR="00EF2B7F">
        <w:rPr>
          <w:szCs w:val="22"/>
        </w:rPr>
        <w:t xml:space="preserve"> tværsektoriel</w:t>
      </w:r>
      <w:r w:rsidR="001C6098">
        <w:rPr>
          <w:szCs w:val="22"/>
        </w:rPr>
        <w:t>le</w:t>
      </w:r>
      <w:r w:rsidR="00EF2B7F">
        <w:rPr>
          <w:szCs w:val="22"/>
        </w:rPr>
        <w:t xml:space="preserve"> samarbejde, da </w:t>
      </w:r>
      <w:r w:rsidR="001C6098">
        <w:rPr>
          <w:szCs w:val="22"/>
        </w:rPr>
        <w:t xml:space="preserve">disse </w:t>
      </w:r>
      <w:r w:rsidR="00EF2B7F">
        <w:rPr>
          <w:szCs w:val="22"/>
        </w:rPr>
        <w:t xml:space="preserve">oplysninger </w:t>
      </w:r>
      <w:r w:rsidR="001C6098">
        <w:rPr>
          <w:szCs w:val="22"/>
        </w:rPr>
        <w:t xml:space="preserve">med borgers samtykke er tilgængelige for </w:t>
      </w:r>
      <w:r w:rsidR="00DF5225">
        <w:rPr>
          <w:szCs w:val="22"/>
        </w:rPr>
        <w:t>sygehuset</w:t>
      </w:r>
      <w:r w:rsidR="001C6098">
        <w:rPr>
          <w:szCs w:val="22"/>
        </w:rPr>
        <w:t>s personale</w:t>
      </w:r>
      <w:r w:rsidR="001C6098" w:rsidRPr="001C6098">
        <w:rPr>
          <w:szCs w:val="22"/>
        </w:rPr>
        <w:t xml:space="preserve"> </w:t>
      </w:r>
      <w:r w:rsidR="001C6098">
        <w:rPr>
          <w:szCs w:val="22"/>
        </w:rPr>
        <w:t xml:space="preserve">ved indlæggelse.  </w:t>
      </w:r>
    </w:p>
    <w:p w:rsidR="001C6098" w:rsidRPr="00D4557E" w:rsidRDefault="001C6098" w:rsidP="001C6098">
      <w:pPr>
        <w:rPr>
          <w:szCs w:val="22"/>
        </w:rPr>
      </w:pPr>
      <w:r>
        <w:rPr>
          <w:szCs w:val="22"/>
        </w:rPr>
        <w:t>Der er fra medarbejdernes side interesse for at medvirke til forbedringer og fælles aftaler omkring brugen af</w:t>
      </w:r>
      <w:r w:rsidRPr="00546717">
        <w:rPr>
          <w:szCs w:val="22"/>
        </w:rPr>
        <w:t xml:space="preserve"> omsorgssystemet Cura</w:t>
      </w:r>
      <w:r>
        <w:rPr>
          <w:szCs w:val="22"/>
        </w:rPr>
        <w:t>.</w:t>
      </w:r>
    </w:p>
    <w:p w:rsidR="00DF5225" w:rsidRPr="000D5D0F" w:rsidRDefault="00DF5225" w:rsidP="00DF5225">
      <w:pPr>
        <w:tabs>
          <w:tab w:val="left" w:pos="2160"/>
          <w:tab w:val="left" w:pos="3240"/>
        </w:tabs>
        <w:autoSpaceDE w:val="0"/>
        <w:autoSpaceDN w:val="0"/>
        <w:adjustRightInd w:val="0"/>
        <w:rPr>
          <w:rFonts w:cs="Arial"/>
          <w:color w:val="000000"/>
          <w:szCs w:val="22"/>
        </w:rPr>
      </w:pPr>
      <w:r>
        <w:rPr>
          <w:rFonts w:cs="Arial"/>
          <w:color w:val="000000"/>
          <w:szCs w:val="22"/>
        </w:rPr>
        <w:t xml:space="preserve">Tilsynet vurderer, at der </w:t>
      </w:r>
      <w:r w:rsidRPr="000E071D">
        <w:rPr>
          <w:rFonts w:cs="Arial"/>
          <w:color w:val="000000"/>
          <w:szCs w:val="22"/>
        </w:rPr>
        <w:t xml:space="preserve">løbende </w:t>
      </w:r>
      <w:r>
        <w:rPr>
          <w:rFonts w:cs="Arial"/>
          <w:color w:val="000000"/>
          <w:szCs w:val="22"/>
        </w:rPr>
        <w:t xml:space="preserve">bør </w:t>
      </w:r>
      <w:r w:rsidR="001C6098">
        <w:rPr>
          <w:rFonts w:cs="Arial"/>
          <w:color w:val="000000"/>
          <w:szCs w:val="22"/>
        </w:rPr>
        <w:t>sættes fokus på</w:t>
      </w:r>
      <w:r>
        <w:rPr>
          <w:rFonts w:cs="Arial"/>
          <w:color w:val="000000"/>
          <w:szCs w:val="22"/>
        </w:rPr>
        <w:t xml:space="preserve"> </w:t>
      </w:r>
      <w:r w:rsidRPr="000E071D">
        <w:rPr>
          <w:rFonts w:cs="Arial"/>
          <w:color w:val="000000"/>
          <w:szCs w:val="22"/>
        </w:rPr>
        <w:t>for</w:t>
      </w:r>
      <w:r w:rsidR="003F717A">
        <w:rPr>
          <w:rFonts w:cs="Arial"/>
          <w:color w:val="000000"/>
          <w:szCs w:val="22"/>
        </w:rPr>
        <w:t>enkling</w:t>
      </w:r>
      <w:r w:rsidRPr="000E071D">
        <w:rPr>
          <w:rFonts w:cs="Arial"/>
          <w:color w:val="000000"/>
          <w:szCs w:val="22"/>
        </w:rPr>
        <w:t xml:space="preserve"> </w:t>
      </w:r>
      <w:r w:rsidR="00EF2B7F">
        <w:rPr>
          <w:rFonts w:cs="Arial"/>
          <w:color w:val="000000"/>
          <w:szCs w:val="22"/>
        </w:rPr>
        <w:t xml:space="preserve">og forbedring </w:t>
      </w:r>
      <w:r w:rsidRPr="000E071D">
        <w:rPr>
          <w:rFonts w:cs="Arial"/>
          <w:color w:val="000000"/>
          <w:szCs w:val="22"/>
        </w:rPr>
        <w:t xml:space="preserve">af </w:t>
      </w:r>
      <w:r w:rsidR="001C6098">
        <w:rPr>
          <w:rFonts w:cs="Arial"/>
          <w:color w:val="000000"/>
          <w:szCs w:val="22"/>
        </w:rPr>
        <w:t xml:space="preserve">anvendelsen af </w:t>
      </w:r>
      <w:r w:rsidR="001C6098">
        <w:rPr>
          <w:szCs w:val="22"/>
        </w:rPr>
        <w:t>omsorgssystemet Cura.</w:t>
      </w:r>
    </w:p>
    <w:p w:rsidR="001E3F9B" w:rsidRPr="00D4557E" w:rsidRDefault="001E3F9B" w:rsidP="001E3F9B">
      <w:pPr>
        <w:pStyle w:val="Overskrift2"/>
      </w:pPr>
      <w:bookmarkStart w:id="2" w:name="_Toc114475326"/>
      <w:r w:rsidRPr="00D4557E">
        <w:t>Anbefalinger</w:t>
      </w:r>
      <w:bookmarkEnd w:id="2"/>
    </w:p>
    <w:p w:rsidR="00EF2B7F" w:rsidRPr="001E3F9B" w:rsidRDefault="00EF2B7F" w:rsidP="00EF2B7F">
      <w:pPr>
        <w:rPr>
          <w:szCs w:val="22"/>
        </w:rPr>
      </w:pPr>
      <w:r w:rsidRPr="001E3F9B">
        <w:rPr>
          <w:szCs w:val="22"/>
        </w:rPr>
        <w:t>Tilsynet skal bidrage til den løbende udvikling og kvalitetsforbedring. I den forbindelse gives følgende anbefalinger</w:t>
      </w:r>
      <w:r w:rsidRPr="00EF2B7F">
        <w:rPr>
          <w:szCs w:val="22"/>
        </w:rPr>
        <w:t xml:space="preserve"> </w:t>
      </w:r>
      <w:r w:rsidRPr="00D4557E">
        <w:rPr>
          <w:szCs w:val="22"/>
        </w:rPr>
        <w:t>i forhold til fremadrettet læring og udvikling:</w:t>
      </w:r>
    </w:p>
    <w:p w:rsidR="0085546A" w:rsidRPr="00D4557E" w:rsidRDefault="0085546A" w:rsidP="0085546A">
      <w:pPr>
        <w:rPr>
          <w:szCs w:val="22"/>
        </w:rPr>
      </w:pPr>
    </w:p>
    <w:p w:rsidR="000F4247" w:rsidRPr="000F4247" w:rsidRDefault="0085546A" w:rsidP="000F4247">
      <w:pPr>
        <w:numPr>
          <w:ilvl w:val="0"/>
          <w:numId w:val="10"/>
        </w:numPr>
        <w:ind w:left="567"/>
        <w:rPr>
          <w:szCs w:val="22"/>
        </w:rPr>
      </w:pPr>
      <w:r w:rsidRPr="00D4557E">
        <w:rPr>
          <w:szCs w:val="22"/>
        </w:rPr>
        <w:t xml:space="preserve">Etablering af fora hvor anvendelse af omsorgssystemet Cura drøftes med medarbejderne med henblik på </w:t>
      </w:r>
      <w:r w:rsidR="003F1127">
        <w:rPr>
          <w:szCs w:val="22"/>
        </w:rPr>
        <w:t xml:space="preserve">løbende </w:t>
      </w:r>
      <w:r w:rsidRPr="00D4557E">
        <w:rPr>
          <w:szCs w:val="22"/>
        </w:rPr>
        <w:t xml:space="preserve">forbedring af dokumentation, </w:t>
      </w:r>
      <w:r w:rsidR="00DF5225">
        <w:rPr>
          <w:szCs w:val="22"/>
        </w:rPr>
        <w:t>tværsektoriel</w:t>
      </w:r>
      <w:r w:rsidR="00EF2B7F">
        <w:rPr>
          <w:szCs w:val="22"/>
        </w:rPr>
        <w:t>t</w:t>
      </w:r>
      <w:r w:rsidR="00DF5225">
        <w:rPr>
          <w:szCs w:val="22"/>
        </w:rPr>
        <w:t xml:space="preserve">, </w:t>
      </w:r>
      <w:r w:rsidRPr="00D4557E">
        <w:rPr>
          <w:szCs w:val="22"/>
        </w:rPr>
        <w:t>mono- og tværfagligt samarbejde, information vagterne imellem</w:t>
      </w:r>
      <w:r w:rsidR="000F4247">
        <w:rPr>
          <w:szCs w:val="22"/>
        </w:rPr>
        <w:t xml:space="preserve"> og at</w:t>
      </w:r>
      <w:r w:rsidR="000F4247" w:rsidRPr="000F4247">
        <w:rPr>
          <w:szCs w:val="22"/>
        </w:rPr>
        <w:t xml:space="preserve"> aftaler med borger/pårørende bliver fulgt  </w:t>
      </w:r>
    </w:p>
    <w:p w:rsidR="0085546A" w:rsidRPr="00D4557E" w:rsidRDefault="0085546A" w:rsidP="000D5D0F">
      <w:pPr>
        <w:rPr>
          <w:szCs w:val="22"/>
        </w:rPr>
      </w:pPr>
      <w:r w:rsidRPr="00D4557E">
        <w:rPr>
          <w:szCs w:val="22"/>
        </w:rPr>
        <w:t xml:space="preserve"> </w:t>
      </w:r>
    </w:p>
    <w:p w:rsidR="0085546A" w:rsidRPr="00D4557E" w:rsidRDefault="0085546A" w:rsidP="0085546A">
      <w:pPr>
        <w:numPr>
          <w:ilvl w:val="0"/>
          <w:numId w:val="10"/>
        </w:numPr>
        <w:ind w:left="567"/>
        <w:rPr>
          <w:szCs w:val="22"/>
        </w:rPr>
      </w:pPr>
      <w:r w:rsidRPr="00D4557E">
        <w:rPr>
          <w:szCs w:val="22"/>
        </w:rPr>
        <w:t>Omsorgstandpleje tilbydes ved indflytning samt efterfølgende ved behov</w:t>
      </w:r>
    </w:p>
    <w:p w:rsidR="0085546A" w:rsidRPr="00D4557E" w:rsidRDefault="0085546A" w:rsidP="0085546A">
      <w:pPr>
        <w:ind w:left="567"/>
        <w:rPr>
          <w:szCs w:val="22"/>
        </w:rPr>
      </w:pPr>
    </w:p>
    <w:p w:rsidR="0085546A" w:rsidRPr="00D4557E" w:rsidRDefault="0085546A" w:rsidP="0085546A">
      <w:pPr>
        <w:numPr>
          <w:ilvl w:val="0"/>
          <w:numId w:val="10"/>
        </w:numPr>
        <w:ind w:left="567"/>
        <w:rPr>
          <w:szCs w:val="22"/>
        </w:rPr>
      </w:pPr>
      <w:r w:rsidRPr="00D4557E">
        <w:rPr>
          <w:szCs w:val="22"/>
        </w:rPr>
        <w:t>Funktionse</w:t>
      </w:r>
      <w:r w:rsidR="0004255D">
        <w:rPr>
          <w:szCs w:val="22"/>
        </w:rPr>
        <w:t xml:space="preserve">vnetilstande i Cura </w:t>
      </w:r>
      <w:r w:rsidRPr="00D4557E">
        <w:rPr>
          <w:szCs w:val="22"/>
        </w:rPr>
        <w:t>opdateres løbende for alle borgere</w:t>
      </w:r>
    </w:p>
    <w:p w:rsidR="001E3F9B" w:rsidRPr="001E3F9B" w:rsidRDefault="001E3F9B" w:rsidP="001E3F9B">
      <w:pPr>
        <w:spacing w:line="276" w:lineRule="auto"/>
        <w:rPr>
          <w:szCs w:val="22"/>
        </w:rPr>
      </w:pPr>
    </w:p>
    <w:p w:rsidR="001E3F9B" w:rsidRPr="001E3F9B" w:rsidRDefault="001E3F9B" w:rsidP="001E3F9B">
      <w:pPr>
        <w:pStyle w:val="Overskrift1"/>
        <w:spacing w:before="0" w:line="276" w:lineRule="auto"/>
        <w:rPr>
          <w:rFonts w:ascii="Verdana" w:hAnsi="Verdana"/>
        </w:rPr>
      </w:pPr>
      <w:bookmarkStart w:id="3" w:name="_Toc114475327"/>
      <w:r w:rsidRPr="001E3F9B">
        <w:rPr>
          <w:rFonts w:ascii="Verdana" w:hAnsi="Verdana"/>
        </w:rPr>
        <w:t>2. FORMALIA</w:t>
      </w:r>
      <w:bookmarkEnd w:id="3"/>
    </w:p>
    <w:p w:rsidR="001E3F9B" w:rsidRPr="001E3F9B" w:rsidRDefault="001E3F9B" w:rsidP="001E3F9B">
      <w:pPr>
        <w:rPr>
          <w:rFonts w:cs="Trebuchet MS"/>
          <w:szCs w:val="22"/>
        </w:rPr>
      </w:pPr>
      <w:r w:rsidRPr="001E3F9B">
        <w:rPr>
          <w:rFonts w:cs="Trebuchet MS"/>
          <w:szCs w:val="22"/>
        </w:rPr>
        <w:t>Fanø Plejecenter, Sdr. Engvej 2-4, 6720 Fanø</w:t>
      </w:r>
    </w:p>
    <w:p w:rsidR="001E3F9B" w:rsidRPr="001E3F9B" w:rsidRDefault="001E3F9B" w:rsidP="001E3F9B">
      <w:pPr>
        <w:rPr>
          <w:szCs w:val="22"/>
        </w:rPr>
      </w:pPr>
      <w:r w:rsidRPr="001E3F9B">
        <w:rPr>
          <w:szCs w:val="22"/>
        </w:rPr>
        <w:t>Fanø Plejecenter har 36 lejligheder fordelt på 4 bo</w:t>
      </w:r>
      <w:r w:rsidRPr="001E3F9B">
        <w:rPr>
          <w:sz w:val="8"/>
          <w:szCs w:val="8"/>
        </w:rPr>
        <w:t xml:space="preserve"> </w:t>
      </w:r>
      <w:r w:rsidR="001C6098">
        <w:rPr>
          <w:szCs w:val="22"/>
        </w:rPr>
        <w:t>enheder</w:t>
      </w:r>
    </w:p>
    <w:p w:rsidR="001C6098" w:rsidRDefault="001C6098" w:rsidP="001E3F9B">
      <w:pPr>
        <w:rPr>
          <w:rFonts w:cs="Trebuchet MS"/>
          <w:szCs w:val="22"/>
        </w:rPr>
      </w:pPr>
      <w:r>
        <w:rPr>
          <w:rFonts w:cs="Trebuchet MS"/>
          <w:szCs w:val="22"/>
        </w:rPr>
        <w:t>Fælles</w:t>
      </w:r>
      <w:r w:rsidRPr="005A0F1A">
        <w:rPr>
          <w:rFonts w:cs="Trebuchet MS"/>
          <w:szCs w:val="22"/>
        </w:rPr>
        <w:t>leder</w:t>
      </w:r>
      <w:r>
        <w:rPr>
          <w:rFonts w:cs="Trebuchet MS"/>
          <w:szCs w:val="22"/>
        </w:rPr>
        <w:t>, Rehab &amp; Omsorg:</w:t>
      </w:r>
      <w:r w:rsidRPr="005A0F1A">
        <w:rPr>
          <w:rFonts w:cs="Trebuchet MS"/>
          <w:szCs w:val="22"/>
        </w:rPr>
        <w:t xml:space="preserve"> Kaja Petersen</w:t>
      </w:r>
    </w:p>
    <w:p w:rsidR="001E3F9B" w:rsidRDefault="001E3F9B" w:rsidP="001E3F9B">
      <w:pPr>
        <w:rPr>
          <w:rFonts w:cs="Trebuchet MS"/>
          <w:szCs w:val="22"/>
        </w:rPr>
      </w:pPr>
      <w:r w:rsidRPr="001E3F9B">
        <w:rPr>
          <w:rFonts w:cs="Trebuchet MS"/>
          <w:szCs w:val="22"/>
        </w:rPr>
        <w:t xml:space="preserve">Teamledere: </w:t>
      </w:r>
      <w:r w:rsidR="001C6098">
        <w:rPr>
          <w:rFonts w:cs="Trebuchet MS"/>
          <w:szCs w:val="22"/>
        </w:rPr>
        <w:t>Inger Nørby og Tina Kierkegaard</w:t>
      </w:r>
    </w:p>
    <w:p w:rsidR="001C6098" w:rsidRDefault="001C6098" w:rsidP="001C6098">
      <w:pPr>
        <w:rPr>
          <w:szCs w:val="22"/>
        </w:rPr>
      </w:pPr>
      <w:r>
        <w:rPr>
          <w:szCs w:val="22"/>
        </w:rPr>
        <w:t>Tilsynet er gennemført i perioden den 22/8 – 12/9 2022</w:t>
      </w:r>
    </w:p>
    <w:p w:rsidR="001C6098" w:rsidRDefault="001C6098" w:rsidP="001C6098">
      <w:pPr>
        <w:rPr>
          <w:szCs w:val="22"/>
        </w:rPr>
      </w:pPr>
      <w:r w:rsidRPr="001E3F9B">
        <w:rPr>
          <w:szCs w:val="22"/>
        </w:rPr>
        <w:t xml:space="preserve">Ved tilsynet er der indsamlet data hos </w:t>
      </w:r>
      <w:r>
        <w:rPr>
          <w:szCs w:val="22"/>
        </w:rPr>
        <w:t>otte</w:t>
      </w:r>
      <w:r w:rsidRPr="001E3F9B">
        <w:rPr>
          <w:szCs w:val="22"/>
        </w:rPr>
        <w:t xml:space="preserve"> borgere</w:t>
      </w:r>
      <w:r>
        <w:rPr>
          <w:szCs w:val="22"/>
        </w:rPr>
        <w:t xml:space="preserve"> - to borgere i hvert af de fire huse</w:t>
      </w:r>
      <w:r w:rsidRPr="001E3F9B">
        <w:rPr>
          <w:szCs w:val="22"/>
        </w:rPr>
        <w:t>.</w:t>
      </w:r>
      <w:r>
        <w:rPr>
          <w:szCs w:val="22"/>
        </w:rPr>
        <w:t xml:space="preserve"> Seks af de otte borgere har givet samtykke til kontakt til pårørende, der enten under besøget eller efterfølgende er interviewet.</w:t>
      </w:r>
    </w:p>
    <w:p w:rsidR="001E3F9B" w:rsidRPr="001E3F9B" w:rsidRDefault="00F5071C" w:rsidP="001E3F9B">
      <w:pPr>
        <w:rPr>
          <w:szCs w:val="22"/>
        </w:rPr>
      </w:pPr>
      <w:r w:rsidRPr="001E3F9B">
        <w:rPr>
          <w:szCs w:val="22"/>
        </w:rPr>
        <w:t>Dataindsamlingen er foretaget ved gennemgang af dokumentation, observat</w:t>
      </w:r>
      <w:r w:rsidR="001C6098">
        <w:rPr>
          <w:szCs w:val="22"/>
        </w:rPr>
        <w:t>ioner af borgerne og deres bolig</w:t>
      </w:r>
      <w:r w:rsidRPr="001E3F9B">
        <w:rPr>
          <w:szCs w:val="22"/>
        </w:rPr>
        <w:t xml:space="preserve">, </w:t>
      </w:r>
      <w:r w:rsidR="001C6098" w:rsidRPr="005A0F1A">
        <w:rPr>
          <w:szCs w:val="22"/>
        </w:rPr>
        <w:t xml:space="preserve">interview med borgere, medarbejdere </w:t>
      </w:r>
      <w:r w:rsidR="001C6098">
        <w:rPr>
          <w:szCs w:val="22"/>
        </w:rPr>
        <w:t>samt med</w:t>
      </w:r>
      <w:r w:rsidR="001C6098" w:rsidRPr="005A0F1A">
        <w:rPr>
          <w:szCs w:val="22"/>
        </w:rPr>
        <w:t xml:space="preserve"> </w:t>
      </w:r>
      <w:r w:rsidR="001C6098">
        <w:rPr>
          <w:szCs w:val="22"/>
        </w:rPr>
        <w:t>teamleder</w:t>
      </w:r>
      <w:r w:rsidRPr="001E3F9B">
        <w:rPr>
          <w:szCs w:val="22"/>
        </w:rPr>
        <w:t xml:space="preserve">. </w:t>
      </w:r>
    </w:p>
    <w:p w:rsidR="001E3F9B" w:rsidRPr="001E3F9B" w:rsidRDefault="001E3F9B" w:rsidP="001E3F9B">
      <w:pPr>
        <w:rPr>
          <w:rFonts w:cs="Trebuchet MS"/>
          <w:szCs w:val="22"/>
        </w:rPr>
      </w:pPr>
      <w:r w:rsidRPr="001E3F9B">
        <w:rPr>
          <w:szCs w:val="22"/>
        </w:rPr>
        <w:t>Tilsynet har endvidere foretaget observationer på fællesarealerne og har stillet opklarende spørgsmål til teamlederne</w:t>
      </w:r>
      <w:r w:rsidRPr="001E3F9B">
        <w:rPr>
          <w:rFonts w:cs="Trebuchet MS"/>
          <w:szCs w:val="22"/>
        </w:rPr>
        <w:t>.</w:t>
      </w:r>
    </w:p>
    <w:p w:rsidR="001E3F9B" w:rsidRPr="001E3F9B" w:rsidRDefault="001E3F9B" w:rsidP="001E3F9B">
      <w:pPr>
        <w:pStyle w:val="Overskrift1"/>
        <w:rPr>
          <w:rFonts w:ascii="Verdana" w:hAnsi="Verdana"/>
        </w:rPr>
      </w:pPr>
      <w:bookmarkStart w:id="4" w:name="_Toc114475328"/>
      <w:r w:rsidRPr="001E3F9B">
        <w:rPr>
          <w:rFonts w:ascii="Verdana" w:hAnsi="Verdana"/>
        </w:rPr>
        <w:lastRenderedPageBreak/>
        <w:t>3. DATAGRUNDLAG</w:t>
      </w:r>
      <w:bookmarkEnd w:id="4"/>
    </w:p>
    <w:p w:rsidR="001E3F9B" w:rsidRPr="001C6098" w:rsidRDefault="001E3F9B" w:rsidP="001E3F9B">
      <w:pPr>
        <w:rPr>
          <w:sz w:val="16"/>
          <w:szCs w:val="16"/>
        </w:rPr>
      </w:pPr>
      <w:r w:rsidRPr="001E3F9B">
        <w:rPr>
          <w:szCs w:val="22"/>
        </w:rPr>
        <w:t>På de følgende sider præsenteres resultaterne af dataindsamlingen i relation til</w:t>
      </w:r>
      <w:r w:rsidR="001C6098">
        <w:rPr>
          <w:szCs w:val="22"/>
        </w:rPr>
        <w:t xml:space="preserve"> hvert målepunkt samt </w:t>
      </w:r>
      <w:r w:rsidRPr="001E3F9B">
        <w:rPr>
          <w:szCs w:val="22"/>
        </w:rPr>
        <w:t xml:space="preserve">bemærkninger til hvert mål. </w:t>
      </w:r>
      <w:r w:rsidRPr="001E3F9B">
        <w:rPr>
          <w:szCs w:val="22"/>
        </w:rPr>
        <w:br/>
      </w:r>
    </w:p>
    <w:p w:rsidR="001E3F9B" w:rsidRPr="001E3F9B" w:rsidRDefault="001E3F9B" w:rsidP="001E3F9B">
      <w:pPr>
        <w:pStyle w:val="Overskrift2"/>
      </w:pPr>
      <w:bookmarkStart w:id="5" w:name="_Toc114475329"/>
      <w:r w:rsidRPr="00D4557E">
        <w:t>3.1 Skriftligt grundlag</w:t>
      </w:r>
      <w:bookmarkEnd w:id="5"/>
    </w:p>
    <w:p w:rsidR="001E3F9B" w:rsidRPr="001E3F9B" w:rsidRDefault="001E3F9B" w:rsidP="001E3F9B">
      <w:pPr>
        <w:rPr>
          <w:szCs w:val="22"/>
        </w:rPr>
      </w:pPr>
      <w:r w:rsidRPr="001E3F9B">
        <w:rPr>
          <w:szCs w:val="22"/>
        </w:rPr>
        <w:t>I henhold til Serviceloven, Socialministeriets vejledning nr. 2 til Serviceloven og Fanø Kommunes kvalitetsstandarder</w:t>
      </w:r>
    </w:p>
    <w:p w:rsidR="001E3F9B" w:rsidRPr="001E3F9B" w:rsidRDefault="001E3F9B" w:rsidP="001E3F9B">
      <w:pPr>
        <w:rPr>
          <w:szCs w:val="22"/>
        </w:rPr>
      </w:pPr>
    </w:p>
    <w:tbl>
      <w:tblPr>
        <w:tblStyle w:val="Tabel-Gitter"/>
        <w:tblW w:w="0" w:type="auto"/>
        <w:tblLayout w:type="fixed"/>
        <w:tblLook w:val="04A0" w:firstRow="1" w:lastRow="0" w:firstColumn="1" w:lastColumn="0" w:noHBand="0" w:noVBand="1"/>
      </w:tblPr>
      <w:tblGrid>
        <w:gridCol w:w="1668"/>
        <w:gridCol w:w="693"/>
        <w:gridCol w:w="976"/>
        <w:gridCol w:w="588"/>
        <w:gridCol w:w="5539"/>
      </w:tblGrid>
      <w:tr w:rsidR="001E3F9B" w:rsidRPr="001E3F9B" w:rsidTr="00744474">
        <w:tc>
          <w:tcPr>
            <w:tcW w:w="9464" w:type="dxa"/>
            <w:gridSpan w:val="5"/>
          </w:tcPr>
          <w:p w:rsidR="001E3F9B" w:rsidRPr="001E3F9B" w:rsidRDefault="001E3F9B" w:rsidP="00EF2B7F">
            <w:pPr>
              <w:rPr>
                <w:szCs w:val="22"/>
              </w:rPr>
            </w:pPr>
            <w:r w:rsidRPr="001E3F9B">
              <w:rPr>
                <w:szCs w:val="22"/>
              </w:rPr>
              <w:t>Mål 1 - Borgerens plejebehov er beskrevet og ajourført</w:t>
            </w:r>
          </w:p>
        </w:tc>
      </w:tr>
      <w:tr w:rsidR="001E3F9B" w:rsidRPr="001E3F9B" w:rsidTr="00744474">
        <w:tc>
          <w:tcPr>
            <w:tcW w:w="1668" w:type="dxa"/>
          </w:tcPr>
          <w:p w:rsidR="001E3F9B" w:rsidRPr="001E3F9B" w:rsidRDefault="001E3F9B" w:rsidP="00EF2B7F">
            <w:pPr>
              <w:rPr>
                <w:szCs w:val="22"/>
              </w:rPr>
            </w:pPr>
          </w:p>
        </w:tc>
        <w:tc>
          <w:tcPr>
            <w:tcW w:w="693" w:type="dxa"/>
          </w:tcPr>
          <w:p w:rsidR="001E3F9B" w:rsidRPr="001E3F9B" w:rsidRDefault="001E3F9B" w:rsidP="00EF2B7F">
            <w:pPr>
              <w:rPr>
                <w:sz w:val="18"/>
                <w:szCs w:val="18"/>
              </w:rPr>
            </w:pPr>
            <w:r w:rsidRPr="001E3F9B">
              <w:rPr>
                <w:sz w:val="18"/>
                <w:szCs w:val="18"/>
              </w:rPr>
              <w:t>Ja</w:t>
            </w:r>
          </w:p>
        </w:tc>
        <w:tc>
          <w:tcPr>
            <w:tcW w:w="976" w:type="dxa"/>
          </w:tcPr>
          <w:p w:rsidR="001E3F9B" w:rsidRPr="001E3F9B" w:rsidRDefault="001E3F9B" w:rsidP="00EF2B7F">
            <w:pPr>
              <w:ind w:left="-93" w:right="-108"/>
              <w:rPr>
                <w:sz w:val="18"/>
                <w:szCs w:val="18"/>
              </w:rPr>
            </w:pPr>
            <w:r w:rsidRPr="001E3F9B">
              <w:rPr>
                <w:sz w:val="18"/>
                <w:szCs w:val="18"/>
              </w:rPr>
              <w:t>Delvis</w:t>
            </w:r>
          </w:p>
        </w:tc>
        <w:tc>
          <w:tcPr>
            <w:tcW w:w="588" w:type="dxa"/>
          </w:tcPr>
          <w:p w:rsidR="001E3F9B" w:rsidRPr="001E3F9B" w:rsidRDefault="001E3F9B" w:rsidP="00EF2B7F">
            <w:pPr>
              <w:ind w:left="-108"/>
              <w:rPr>
                <w:sz w:val="18"/>
                <w:szCs w:val="18"/>
              </w:rPr>
            </w:pPr>
            <w:r w:rsidRPr="001E3F9B">
              <w:rPr>
                <w:sz w:val="18"/>
                <w:szCs w:val="18"/>
              </w:rPr>
              <w:t>Nej</w:t>
            </w:r>
          </w:p>
        </w:tc>
        <w:tc>
          <w:tcPr>
            <w:tcW w:w="5539" w:type="dxa"/>
          </w:tcPr>
          <w:p w:rsidR="001E3F9B" w:rsidRPr="001E3F9B" w:rsidRDefault="001E3F9B" w:rsidP="00EF2B7F">
            <w:pPr>
              <w:jc w:val="center"/>
              <w:rPr>
                <w:szCs w:val="22"/>
              </w:rPr>
            </w:pPr>
            <w:r w:rsidRPr="001E3F9B">
              <w:rPr>
                <w:szCs w:val="22"/>
              </w:rPr>
              <w:t>Bemærkninger</w:t>
            </w:r>
          </w:p>
        </w:tc>
      </w:tr>
      <w:tr w:rsidR="001E3F9B" w:rsidRPr="001E3F9B" w:rsidTr="00744474">
        <w:trPr>
          <w:trHeight w:val="1294"/>
        </w:trPr>
        <w:tc>
          <w:tcPr>
            <w:tcW w:w="1668" w:type="dxa"/>
          </w:tcPr>
          <w:p w:rsidR="001E3F9B" w:rsidRPr="001E3F9B" w:rsidRDefault="001E3F9B" w:rsidP="00EF2B7F">
            <w:pPr>
              <w:rPr>
                <w:szCs w:val="22"/>
              </w:rPr>
            </w:pPr>
            <w:proofErr w:type="spellStart"/>
            <w:r w:rsidRPr="001E3F9B">
              <w:rPr>
                <w:szCs w:val="22"/>
              </w:rPr>
              <w:t>Dokumen</w:t>
            </w:r>
            <w:r w:rsidR="00D4557E">
              <w:rPr>
                <w:szCs w:val="22"/>
              </w:rPr>
              <w:t>-</w:t>
            </w:r>
            <w:r w:rsidRPr="001E3F9B">
              <w:rPr>
                <w:szCs w:val="22"/>
              </w:rPr>
              <w:t>tation</w:t>
            </w:r>
            <w:proofErr w:type="spellEnd"/>
          </w:p>
        </w:tc>
        <w:tc>
          <w:tcPr>
            <w:tcW w:w="693" w:type="dxa"/>
          </w:tcPr>
          <w:p w:rsidR="001E3F9B" w:rsidRPr="001E3F9B" w:rsidRDefault="001E3F9B" w:rsidP="00EF2B7F">
            <w:pPr>
              <w:rPr>
                <w:szCs w:val="22"/>
              </w:rPr>
            </w:pPr>
          </w:p>
        </w:tc>
        <w:tc>
          <w:tcPr>
            <w:tcW w:w="976" w:type="dxa"/>
          </w:tcPr>
          <w:p w:rsidR="001E3F9B" w:rsidRPr="001E3F9B" w:rsidRDefault="001E3F9B" w:rsidP="00EF2B7F">
            <w:pPr>
              <w:jc w:val="center"/>
              <w:rPr>
                <w:szCs w:val="22"/>
              </w:rPr>
            </w:pPr>
            <w:r w:rsidRPr="001E3F9B">
              <w:rPr>
                <w:szCs w:val="22"/>
              </w:rPr>
              <w:t>x</w:t>
            </w:r>
          </w:p>
        </w:tc>
        <w:tc>
          <w:tcPr>
            <w:tcW w:w="588" w:type="dxa"/>
          </w:tcPr>
          <w:p w:rsidR="001E3F9B" w:rsidRPr="001E3F9B" w:rsidRDefault="001E3F9B" w:rsidP="00EF2B7F">
            <w:pPr>
              <w:rPr>
                <w:szCs w:val="22"/>
              </w:rPr>
            </w:pPr>
          </w:p>
        </w:tc>
        <w:tc>
          <w:tcPr>
            <w:tcW w:w="5539" w:type="dxa"/>
          </w:tcPr>
          <w:p w:rsidR="0085546A" w:rsidRPr="0085546A" w:rsidRDefault="0085546A" w:rsidP="0085546A">
            <w:pPr>
              <w:rPr>
                <w:szCs w:val="22"/>
              </w:rPr>
            </w:pPr>
            <w:r w:rsidRPr="0085546A">
              <w:rPr>
                <w:szCs w:val="22"/>
              </w:rPr>
              <w:t xml:space="preserve">Dokumentationen understøtter de faglige refleksioner i hverdagen. </w:t>
            </w:r>
          </w:p>
          <w:p w:rsidR="0085546A" w:rsidRPr="0085546A" w:rsidRDefault="0085546A" w:rsidP="0085546A">
            <w:pPr>
              <w:rPr>
                <w:szCs w:val="22"/>
              </w:rPr>
            </w:pPr>
            <w:r w:rsidRPr="0085546A">
              <w:rPr>
                <w:szCs w:val="22"/>
              </w:rPr>
              <w:t xml:space="preserve">Kontaktpersoner er </w:t>
            </w:r>
            <w:r w:rsidR="001C6098">
              <w:rPr>
                <w:szCs w:val="22"/>
              </w:rPr>
              <w:t>registreret.</w:t>
            </w:r>
            <w:r w:rsidRPr="0085546A">
              <w:rPr>
                <w:szCs w:val="22"/>
              </w:rPr>
              <w:t xml:space="preserve"> </w:t>
            </w:r>
          </w:p>
          <w:p w:rsidR="001E3F9B" w:rsidRDefault="0085546A" w:rsidP="00D4557E">
            <w:pPr>
              <w:rPr>
                <w:szCs w:val="22"/>
              </w:rPr>
            </w:pPr>
            <w:r w:rsidRPr="0085546A">
              <w:rPr>
                <w:szCs w:val="22"/>
              </w:rPr>
              <w:t xml:space="preserve">Borgernes helbredstilstande er i alle tilfælde udfyldt og ajour. Funktionsevnetilstande er ligeledes udfyldt, men mangler </w:t>
            </w:r>
            <w:r>
              <w:rPr>
                <w:szCs w:val="22"/>
              </w:rPr>
              <w:t xml:space="preserve">i flere tilfælde </w:t>
            </w:r>
            <w:r w:rsidR="00D4557E">
              <w:rPr>
                <w:szCs w:val="22"/>
              </w:rPr>
              <w:t xml:space="preserve">aktuel opdatering. </w:t>
            </w:r>
          </w:p>
          <w:p w:rsidR="001C6098" w:rsidRPr="001E3F9B" w:rsidRDefault="001C6098" w:rsidP="00D4557E">
            <w:pPr>
              <w:rPr>
                <w:szCs w:val="22"/>
              </w:rPr>
            </w:pPr>
          </w:p>
        </w:tc>
      </w:tr>
      <w:tr w:rsidR="001E3F9B" w:rsidRPr="001E3F9B" w:rsidTr="00744474">
        <w:tc>
          <w:tcPr>
            <w:tcW w:w="1668" w:type="dxa"/>
          </w:tcPr>
          <w:p w:rsidR="001E3F9B" w:rsidRPr="001E3F9B" w:rsidRDefault="001E3F9B" w:rsidP="00EF2B7F">
            <w:pPr>
              <w:rPr>
                <w:szCs w:val="22"/>
              </w:rPr>
            </w:pPr>
            <w:r w:rsidRPr="001E3F9B">
              <w:rPr>
                <w:szCs w:val="22"/>
              </w:rPr>
              <w:t>Observation</w:t>
            </w:r>
          </w:p>
        </w:tc>
        <w:tc>
          <w:tcPr>
            <w:tcW w:w="693" w:type="dxa"/>
          </w:tcPr>
          <w:p w:rsidR="001E3F9B" w:rsidRPr="001E3F9B" w:rsidRDefault="001E3F9B" w:rsidP="00EF2B7F">
            <w:pPr>
              <w:rPr>
                <w:szCs w:val="22"/>
              </w:rPr>
            </w:pPr>
            <w:r w:rsidRPr="001E3F9B">
              <w:rPr>
                <w:szCs w:val="22"/>
              </w:rPr>
              <w:t>x</w:t>
            </w:r>
          </w:p>
        </w:tc>
        <w:tc>
          <w:tcPr>
            <w:tcW w:w="976" w:type="dxa"/>
          </w:tcPr>
          <w:p w:rsidR="001E3F9B" w:rsidRPr="001E3F9B" w:rsidRDefault="001E3F9B" w:rsidP="00EF2B7F">
            <w:pPr>
              <w:rPr>
                <w:szCs w:val="22"/>
              </w:rPr>
            </w:pPr>
          </w:p>
        </w:tc>
        <w:tc>
          <w:tcPr>
            <w:tcW w:w="588" w:type="dxa"/>
          </w:tcPr>
          <w:p w:rsidR="001E3F9B" w:rsidRPr="001E3F9B" w:rsidRDefault="001E3F9B" w:rsidP="00EF2B7F">
            <w:pPr>
              <w:rPr>
                <w:szCs w:val="22"/>
              </w:rPr>
            </w:pPr>
          </w:p>
        </w:tc>
        <w:tc>
          <w:tcPr>
            <w:tcW w:w="5539" w:type="dxa"/>
          </w:tcPr>
          <w:p w:rsidR="001E3F9B" w:rsidRDefault="001E3F9B" w:rsidP="00EF2B7F">
            <w:pPr>
              <w:rPr>
                <w:szCs w:val="22"/>
              </w:rPr>
            </w:pPr>
            <w:r w:rsidRPr="001E3F9B">
              <w:rPr>
                <w:szCs w:val="22"/>
              </w:rPr>
              <w:t xml:space="preserve">Tilsynet </w:t>
            </w:r>
            <w:r w:rsidR="001C6098">
              <w:rPr>
                <w:szCs w:val="22"/>
              </w:rPr>
              <w:t>ser</w:t>
            </w:r>
            <w:r w:rsidRPr="001E3F9B">
              <w:rPr>
                <w:szCs w:val="22"/>
              </w:rPr>
              <w:t xml:space="preserve"> sammenhæng mellem den hjælp borgerne modtager og borgernes tilstand.</w:t>
            </w:r>
          </w:p>
          <w:p w:rsidR="001C6098" w:rsidRPr="001E3F9B" w:rsidRDefault="001C6098" w:rsidP="00EF2B7F">
            <w:pPr>
              <w:rPr>
                <w:szCs w:val="22"/>
              </w:rPr>
            </w:pPr>
          </w:p>
        </w:tc>
      </w:tr>
      <w:tr w:rsidR="001E3F9B" w:rsidRPr="001E3F9B" w:rsidTr="00744474">
        <w:tc>
          <w:tcPr>
            <w:tcW w:w="1668" w:type="dxa"/>
          </w:tcPr>
          <w:p w:rsidR="001E3F9B" w:rsidRPr="001E3F9B" w:rsidRDefault="00F17C3A" w:rsidP="00EF2B7F">
            <w:pPr>
              <w:rPr>
                <w:szCs w:val="22"/>
              </w:rPr>
            </w:pPr>
            <w:r w:rsidRPr="001E3F9B">
              <w:rPr>
                <w:szCs w:val="22"/>
              </w:rPr>
              <w:t>Borger</w:t>
            </w:r>
            <w:r>
              <w:rPr>
                <w:szCs w:val="22"/>
              </w:rPr>
              <w:t>/ pårørende</w:t>
            </w:r>
          </w:p>
        </w:tc>
        <w:tc>
          <w:tcPr>
            <w:tcW w:w="693" w:type="dxa"/>
          </w:tcPr>
          <w:p w:rsidR="001E3F9B" w:rsidRPr="001E3F9B" w:rsidRDefault="001E3F9B" w:rsidP="00EF2B7F">
            <w:pPr>
              <w:rPr>
                <w:szCs w:val="22"/>
              </w:rPr>
            </w:pPr>
            <w:r w:rsidRPr="001E3F9B">
              <w:rPr>
                <w:szCs w:val="22"/>
              </w:rPr>
              <w:t>x</w:t>
            </w:r>
          </w:p>
        </w:tc>
        <w:tc>
          <w:tcPr>
            <w:tcW w:w="976" w:type="dxa"/>
          </w:tcPr>
          <w:p w:rsidR="001E3F9B" w:rsidRPr="001E3F9B" w:rsidRDefault="001E3F9B" w:rsidP="00EF2B7F">
            <w:pPr>
              <w:rPr>
                <w:szCs w:val="22"/>
              </w:rPr>
            </w:pPr>
          </w:p>
        </w:tc>
        <w:tc>
          <w:tcPr>
            <w:tcW w:w="588" w:type="dxa"/>
          </w:tcPr>
          <w:p w:rsidR="001E3F9B" w:rsidRPr="001E3F9B" w:rsidRDefault="001E3F9B" w:rsidP="00EF2B7F">
            <w:pPr>
              <w:rPr>
                <w:szCs w:val="22"/>
              </w:rPr>
            </w:pPr>
          </w:p>
        </w:tc>
        <w:tc>
          <w:tcPr>
            <w:tcW w:w="5539" w:type="dxa"/>
          </w:tcPr>
          <w:p w:rsidR="001E3F9B" w:rsidRDefault="001E3F9B" w:rsidP="00EF2B7F">
            <w:pPr>
              <w:rPr>
                <w:szCs w:val="22"/>
              </w:rPr>
            </w:pPr>
            <w:r w:rsidRPr="001E3F9B">
              <w:rPr>
                <w:szCs w:val="22"/>
              </w:rPr>
              <w:t>Borgerne oplever, at den tildelte hjælp svarer deres behov.</w:t>
            </w:r>
          </w:p>
          <w:p w:rsidR="0085546A" w:rsidRPr="00D4557E" w:rsidRDefault="0085546A" w:rsidP="00EF2B7F">
            <w:pPr>
              <w:rPr>
                <w:szCs w:val="22"/>
              </w:rPr>
            </w:pPr>
            <w:r w:rsidRPr="00D4557E">
              <w:rPr>
                <w:szCs w:val="22"/>
              </w:rPr>
              <w:t xml:space="preserve">Fem </w:t>
            </w:r>
            <w:r w:rsidR="0021425C" w:rsidRPr="00D4557E">
              <w:rPr>
                <w:szCs w:val="22"/>
              </w:rPr>
              <w:t>ud af otte borgere er tilmeldt omsorgs</w:t>
            </w:r>
            <w:r w:rsidRPr="00D4557E">
              <w:rPr>
                <w:szCs w:val="22"/>
              </w:rPr>
              <w:t>-</w:t>
            </w:r>
            <w:r w:rsidR="0021425C" w:rsidRPr="00D4557E">
              <w:rPr>
                <w:szCs w:val="22"/>
              </w:rPr>
              <w:t xml:space="preserve">tandpleje. </w:t>
            </w:r>
            <w:r w:rsidRPr="00D4557E">
              <w:rPr>
                <w:szCs w:val="22"/>
              </w:rPr>
              <w:t xml:space="preserve">En borger, der aktuelt ikke er tilmeldt </w:t>
            </w:r>
            <w:r w:rsidR="00546717" w:rsidRPr="00D4557E">
              <w:rPr>
                <w:szCs w:val="22"/>
              </w:rPr>
              <w:t>oplyser under tilsynet</w:t>
            </w:r>
            <w:r w:rsidR="001C6098">
              <w:rPr>
                <w:szCs w:val="22"/>
              </w:rPr>
              <w:t>,</w:t>
            </w:r>
            <w:r w:rsidR="00546717" w:rsidRPr="00D4557E">
              <w:rPr>
                <w:szCs w:val="22"/>
              </w:rPr>
              <w:t xml:space="preserve"> at dette ønskes</w:t>
            </w:r>
            <w:r w:rsidRPr="00D4557E">
              <w:rPr>
                <w:szCs w:val="22"/>
              </w:rPr>
              <w:t>.</w:t>
            </w:r>
          </w:p>
          <w:p w:rsidR="0021425C" w:rsidRPr="001E3F9B" w:rsidRDefault="0021425C" w:rsidP="0085546A">
            <w:pPr>
              <w:rPr>
                <w:szCs w:val="22"/>
              </w:rPr>
            </w:pPr>
          </w:p>
        </w:tc>
      </w:tr>
      <w:tr w:rsidR="001E3F9B" w:rsidRPr="001E3F9B" w:rsidTr="00744474">
        <w:tc>
          <w:tcPr>
            <w:tcW w:w="1668" w:type="dxa"/>
          </w:tcPr>
          <w:p w:rsidR="001E3F9B" w:rsidRPr="001E3F9B" w:rsidRDefault="001E3F9B" w:rsidP="00EF2B7F">
            <w:pPr>
              <w:rPr>
                <w:szCs w:val="22"/>
              </w:rPr>
            </w:pPr>
            <w:r w:rsidRPr="001E3F9B">
              <w:rPr>
                <w:szCs w:val="22"/>
              </w:rPr>
              <w:t>Medarbejder</w:t>
            </w:r>
          </w:p>
        </w:tc>
        <w:tc>
          <w:tcPr>
            <w:tcW w:w="693" w:type="dxa"/>
          </w:tcPr>
          <w:p w:rsidR="001E3F9B" w:rsidRPr="001E3F9B" w:rsidRDefault="001E3F9B" w:rsidP="00EF2B7F">
            <w:pPr>
              <w:rPr>
                <w:szCs w:val="22"/>
              </w:rPr>
            </w:pPr>
            <w:r w:rsidRPr="001E3F9B">
              <w:rPr>
                <w:szCs w:val="22"/>
              </w:rPr>
              <w:t>x</w:t>
            </w:r>
          </w:p>
        </w:tc>
        <w:tc>
          <w:tcPr>
            <w:tcW w:w="976" w:type="dxa"/>
          </w:tcPr>
          <w:p w:rsidR="001E3F9B" w:rsidRPr="001E3F9B" w:rsidRDefault="001E3F9B" w:rsidP="00EF2B7F">
            <w:pPr>
              <w:rPr>
                <w:szCs w:val="22"/>
              </w:rPr>
            </w:pPr>
          </w:p>
        </w:tc>
        <w:tc>
          <w:tcPr>
            <w:tcW w:w="588" w:type="dxa"/>
          </w:tcPr>
          <w:p w:rsidR="001E3F9B" w:rsidRPr="001E3F9B" w:rsidRDefault="001E3F9B" w:rsidP="00EF2B7F">
            <w:pPr>
              <w:rPr>
                <w:szCs w:val="22"/>
              </w:rPr>
            </w:pPr>
          </w:p>
        </w:tc>
        <w:tc>
          <w:tcPr>
            <w:tcW w:w="5539" w:type="dxa"/>
          </w:tcPr>
          <w:p w:rsidR="001E3F9B" w:rsidRDefault="001E3F9B" w:rsidP="0085546A">
            <w:pPr>
              <w:rPr>
                <w:szCs w:val="22"/>
              </w:rPr>
            </w:pPr>
            <w:r w:rsidRPr="001E3F9B">
              <w:rPr>
                <w:szCs w:val="22"/>
              </w:rPr>
              <w:t xml:space="preserve">Medarbejderne kan redegøre for </w:t>
            </w:r>
            <w:proofErr w:type="spellStart"/>
            <w:r w:rsidRPr="001E3F9B">
              <w:rPr>
                <w:szCs w:val="22"/>
              </w:rPr>
              <w:t>dokumenta-tionen</w:t>
            </w:r>
            <w:proofErr w:type="spellEnd"/>
            <w:r w:rsidRPr="001E3F9B">
              <w:rPr>
                <w:szCs w:val="22"/>
              </w:rPr>
              <w:t>, og for omfang og indhold af hjælp</w:t>
            </w:r>
            <w:r w:rsidR="0085546A">
              <w:rPr>
                <w:szCs w:val="22"/>
              </w:rPr>
              <w:t>en</w:t>
            </w:r>
            <w:r w:rsidRPr="001E3F9B">
              <w:rPr>
                <w:szCs w:val="22"/>
              </w:rPr>
              <w:t>.</w:t>
            </w:r>
          </w:p>
          <w:p w:rsidR="001C6098" w:rsidRPr="001E3F9B" w:rsidRDefault="001C6098" w:rsidP="0085546A">
            <w:pPr>
              <w:rPr>
                <w:szCs w:val="22"/>
              </w:rPr>
            </w:pPr>
          </w:p>
        </w:tc>
      </w:tr>
      <w:tr w:rsidR="001E3F9B" w:rsidRPr="001E3F9B" w:rsidTr="00744474">
        <w:tc>
          <w:tcPr>
            <w:tcW w:w="1668" w:type="dxa"/>
          </w:tcPr>
          <w:p w:rsidR="001E3F9B" w:rsidRPr="001E3F9B" w:rsidRDefault="001E3F9B" w:rsidP="00EF2B7F">
            <w:pPr>
              <w:rPr>
                <w:szCs w:val="22"/>
              </w:rPr>
            </w:pPr>
            <w:r w:rsidRPr="001E3F9B">
              <w:rPr>
                <w:szCs w:val="22"/>
              </w:rPr>
              <w:t>Tilsynets vurdering</w:t>
            </w:r>
          </w:p>
        </w:tc>
        <w:tc>
          <w:tcPr>
            <w:tcW w:w="7796" w:type="dxa"/>
            <w:gridSpan w:val="4"/>
          </w:tcPr>
          <w:p w:rsidR="00025FD4" w:rsidRDefault="001E3F9B" w:rsidP="000D5D0F">
            <w:pPr>
              <w:rPr>
                <w:szCs w:val="22"/>
              </w:rPr>
            </w:pPr>
            <w:r w:rsidRPr="001E3F9B">
              <w:rPr>
                <w:szCs w:val="22"/>
              </w:rPr>
              <w:t xml:space="preserve">Tilsynet vurderer, at den sundhedsfaglige dokumentation generelt lever op til gældende kvalitetskrav. </w:t>
            </w:r>
          </w:p>
          <w:p w:rsidR="000D5D0F" w:rsidRDefault="000D5D0F" w:rsidP="000D5D0F">
            <w:pPr>
              <w:rPr>
                <w:szCs w:val="22"/>
              </w:rPr>
            </w:pPr>
            <w:r w:rsidRPr="00D4557E">
              <w:rPr>
                <w:szCs w:val="22"/>
              </w:rPr>
              <w:t>Borgere, der i første omgang har fravalgt omsorgstandpleje bør ved behov efterfølgende gøres opmærksom på tilbuddet.</w:t>
            </w:r>
          </w:p>
          <w:p w:rsidR="000D5D0F" w:rsidRDefault="001C6098" w:rsidP="0085546A">
            <w:pPr>
              <w:rPr>
                <w:szCs w:val="22"/>
              </w:rPr>
            </w:pPr>
            <w:r>
              <w:rPr>
                <w:szCs w:val="22"/>
              </w:rPr>
              <w:t>D</w:t>
            </w:r>
            <w:r w:rsidRPr="001E3F9B">
              <w:rPr>
                <w:szCs w:val="22"/>
              </w:rPr>
              <w:t>okumentationen anvendes i det daglige</w:t>
            </w:r>
            <w:r>
              <w:rPr>
                <w:szCs w:val="22"/>
              </w:rPr>
              <w:t>, og beskriver</w:t>
            </w:r>
            <w:r w:rsidR="001E3F9B" w:rsidRPr="001E3F9B">
              <w:rPr>
                <w:szCs w:val="22"/>
              </w:rPr>
              <w:t xml:space="preserve"> borgernes </w:t>
            </w:r>
            <w:r w:rsidR="00D4557E">
              <w:rPr>
                <w:szCs w:val="22"/>
              </w:rPr>
              <w:t>aktuelle behov</w:t>
            </w:r>
            <w:r>
              <w:rPr>
                <w:szCs w:val="22"/>
              </w:rPr>
              <w:t>.</w:t>
            </w:r>
            <w:r w:rsidR="00D4557E">
              <w:rPr>
                <w:szCs w:val="22"/>
              </w:rPr>
              <w:t xml:space="preserve"> </w:t>
            </w:r>
            <w:r>
              <w:rPr>
                <w:szCs w:val="22"/>
              </w:rPr>
              <w:t xml:space="preserve">Medarbejderen er engagerede i </w:t>
            </w:r>
            <w:r w:rsidRPr="001C6098">
              <w:rPr>
                <w:szCs w:val="22"/>
              </w:rPr>
              <w:t>brugen af omsorgssystemet Cura</w:t>
            </w:r>
            <w:r>
              <w:rPr>
                <w:szCs w:val="22"/>
              </w:rPr>
              <w:t>, og har forslag til forbedringer</w:t>
            </w:r>
            <w:r w:rsidRPr="001C6098">
              <w:rPr>
                <w:szCs w:val="22"/>
              </w:rPr>
              <w:t>.</w:t>
            </w:r>
          </w:p>
          <w:p w:rsidR="001E3F9B" w:rsidRPr="00D4557E" w:rsidRDefault="001E3F9B" w:rsidP="0085546A">
            <w:pPr>
              <w:rPr>
                <w:szCs w:val="22"/>
              </w:rPr>
            </w:pPr>
            <w:r w:rsidRPr="001E3F9B">
              <w:rPr>
                <w:szCs w:val="22"/>
              </w:rPr>
              <w:t xml:space="preserve">Det ses som en mangel at ”Funktionsevnetilstande” </w:t>
            </w:r>
            <w:r w:rsidR="0085546A">
              <w:rPr>
                <w:szCs w:val="22"/>
              </w:rPr>
              <w:t xml:space="preserve">for </w:t>
            </w:r>
            <w:r w:rsidR="0085546A" w:rsidRPr="00D4557E">
              <w:rPr>
                <w:szCs w:val="22"/>
              </w:rPr>
              <w:t xml:space="preserve">flere borgere </w:t>
            </w:r>
            <w:r w:rsidRPr="00D4557E">
              <w:rPr>
                <w:szCs w:val="22"/>
              </w:rPr>
              <w:t xml:space="preserve">ikke er </w:t>
            </w:r>
            <w:r w:rsidR="0085546A" w:rsidRPr="00D4557E">
              <w:rPr>
                <w:szCs w:val="22"/>
              </w:rPr>
              <w:t>ajourført.</w:t>
            </w:r>
            <w:r w:rsidR="00DF5225">
              <w:rPr>
                <w:szCs w:val="22"/>
              </w:rPr>
              <w:t xml:space="preserve"> </w:t>
            </w:r>
            <w:r w:rsidR="001C6098">
              <w:rPr>
                <w:szCs w:val="22"/>
              </w:rPr>
              <w:t>Dette kan få betydning ved en eventuel indlæggelse, hvor disse oplysninger automatisk sendes til sygehus-afdelingen, der hermed, hvis borger samtykker til dette, ser oplysninger, der ikke er helt ajour.</w:t>
            </w:r>
          </w:p>
          <w:p w:rsidR="000D5D0F" w:rsidRPr="001C6098" w:rsidRDefault="000D5D0F" w:rsidP="001C6098">
            <w:pPr>
              <w:tabs>
                <w:tab w:val="left" w:pos="2160"/>
                <w:tab w:val="left" w:pos="3240"/>
              </w:tabs>
              <w:autoSpaceDE w:val="0"/>
              <w:autoSpaceDN w:val="0"/>
              <w:adjustRightInd w:val="0"/>
              <w:rPr>
                <w:rFonts w:cs="Arial"/>
                <w:color w:val="000000"/>
                <w:szCs w:val="22"/>
              </w:rPr>
            </w:pPr>
            <w:r>
              <w:rPr>
                <w:rFonts w:cs="Arial"/>
                <w:color w:val="000000"/>
                <w:szCs w:val="22"/>
              </w:rPr>
              <w:t xml:space="preserve">Tilsynet vurderer, at der </w:t>
            </w:r>
            <w:r w:rsidRPr="000E071D">
              <w:rPr>
                <w:rFonts w:cs="Arial"/>
                <w:color w:val="000000"/>
                <w:szCs w:val="22"/>
              </w:rPr>
              <w:t xml:space="preserve">løbende </w:t>
            </w:r>
            <w:r>
              <w:rPr>
                <w:rFonts w:cs="Arial"/>
                <w:color w:val="000000"/>
                <w:szCs w:val="22"/>
              </w:rPr>
              <w:t xml:space="preserve">bør arbejdes med </w:t>
            </w:r>
            <w:r w:rsidRPr="000E071D">
              <w:rPr>
                <w:rFonts w:cs="Arial"/>
                <w:color w:val="000000"/>
                <w:szCs w:val="22"/>
              </w:rPr>
              <w:t xml:space="preserve">forbedring af </w:t>
            </w:r>
            <w:r>
              <w:rPr>
                <w:rFonts w:cs="Arial"/>
                <w:color w:val="000000"/>
                <w:szCs w:val="22"/>
              </w:rPr>
              <w:t xml:space="preserve">læse- og </w:t>
            </w:r>
            <w:r w:rsidRPr="000E071D">
              <w:rPr>
                <w:rFonts w:cs="Arial"/>
                <w:color w:val="000000"/>
                <w:szCs w:val="22"/>
              </w:rPr>
              <w:t>dokumentation</w:t>
            </w:r>
            <w:r>
              <w:rPr>
                <w:rFonts w:cs="Arial"/>
                <w:color w:val="000000"/>
                <w:szCs w:val="22"/>
              </w:rPr>
              <w:t xml:space="preserve">smuligheder for medarbejderne vedr. den enkelte borger </w:t>
            </w:r>
            <w:r w:rsidRPr="00D4557E">
              <w:rPr>
                <w:szCs w:val="22"/>
              </w:rPr>
              <w:t xml:space="preserve">med henblik på </w:t>
            </w:r>
            <w:r>
              <w:rPr>
                <w:szCs w:val="22"/>
              </w:rPr>
              <w:t xml:space="preserve">at sikre tværsektorielt, </w:t>
            </w:r>
            <w:r w:rsidRPr="00D4557E">
              <w:rPr>
                <w:szCs w:val="22"/>
              </w:rPr>
              <w:t>mono- og tværfagligt samarbejde</w:t>
            </w:r>
            <w:r>
              <w:rPr>
                <w:szCs w:val="22"/>
              </w:rPr>
              <w:t>.</w:t>
            </w:r>
          </w:p>
        </w:tc>
      </w:tr>
    </w:tbl>
    <w:p w:rsidR="001E3F9B" w:rsidRPr="001E3F9B" w:rsidRDefault="001E3F9B" w:rsidP="001E3F9B">
      <w:pPr>
        <w:pStyle w:val="Overskrift2"/>
      </w:pPr>
      <w:bookmarkStart w:id="6" w:name="_Toc114475330"/>
      <w:r w:rsidRPr="001E3F9B">
        <w:lastRenderedPageBreak/>
        <w:t>3.2 Personlig pleje</w:t>
      </w:r>
      <w:bookmarkEnd w:id="6"/>
    </w:p>
    <w:p w:rsidR="00F5071C" w:rsidRDefault="001E3F9B" w:rsidP="001E3F9B">
      <w:pPr>
        <w:autoSpaceDE w:val="0"/>
        <w:autoSpaceDN w:val="0"/>
        <w:adjustRightInd w:val="0"/>
        <w:rPr>
          <w:rFonts w:cs="Calibri"/>
          <w:szCs w:val="22"/>
        </w:rPr>
      </w:pPr>
      <w:r w:rsidRPr="001E3F9B">
        <w:rPr>
          <w:rFonts w:cs="Calibri"/>
          <w:szCs w:val="22"/>
        </w:rPr>
        <w:t xml:space="preserve">Sammenhæng mellem visitation og leveret pleje og omsorg i henhold til </w:t>
      </w:r>
    </w:p>
    <w:p w:rsidR="001E3F9B" w:rsidRDefault="00F5071C" w:rsidP="001E3F9B">
      <w:pPr>
        <w:autoSpaceDE w:val="0"/>
        <w:autoSpaceDN w:val="0"/>
        <w:adjustRightInd w:val="0"/>
        <w:rPr>
          <w:rFonts w:cs="Calibri"/>
          <w:szCs w:val="22"/>
        </w:rPr>
      </w:pPr>
      <w:r>
        <w:rPr>
          <w:rFonts w:cs="Calibri"/>
          <w:szCs w:val="22"/>
        </w:rPr>
        <w:t>Serviceloven</w:t>
      </w:r>
      <w:r w:rsidR="001E3F9B" w:rsidRPr="001E3F9B">
        <w:rPr>
          <w:rFonts w:cs="Calibri"/>
          <w:szCs w:val="22"/>
        </w:rPr>
        <w:t xml:space="preserve"> § 83 og Fanø Kommunes kvalitetsstandarder.</w:t>
      </w:r>
    </w:p>
    <w:p w:rsidR="00F5071C" w:rsidRPr="001E3F9B" w:rsidRDefault="00F5071C" w:rsidP="001E3F9B">
      <w:pPr>
        <w:autoSpaceDE w:val="0"/>
        <w:autoSpaceDN w:val="0"/>
        <w:adjustRightInd w:val="0"/>
        <w:rPr>
          <w:rFonts w:cs="Calibri"/>
          <w:szCs w:val="22"/>
        </w:rPr>
      </w:pPr>
    </w:p>
    <w:tbl>
      <w:tblPr>
        <w:tblStyle w:val="Tabel-Gitter"/>
        <w:tblW w:w="0" w:type="auto"/>
        <w:tblLayout w:type="fixed"/>
        <w:tblLook w:val="04A0" w:firstRow="1" w:lastRow="0" w:firstColumn="1" w:lastColumn="0" w:noHBand="0" w:noVBand="1"/>
      </w:tblPr>
      <w:tblGrid>
        <w:gridCol w:w="1912"/>
        <w:gridCol w:w="449"/>
        <w:gridCol w:w="582"/>
        <w:gridCol w:w="426"/>
        <w:gridCol w:w="6095"/>
      </w:tblGrid>
      <w:tr w:rsidR="001E3F9B" w:rsidRPr="001E3F9B" w:rsidTr="00744474">
        <w:tc>
          <w:tcPr>
            <w:tcW w:w="9464" w:type="dxa"/>
            <w:gridSpan w:val="5"/>
          </w:tcPr>
          <w:p w:rsidR="001E3F9B" w:rsidRPr="001E3F9B" w:rsidRDefault="001E3F9B" w:rsidP="00EF2B7F">
            <w:pPr>
              <w:rPr>
                <w:szCs w:val="22"/>
              </w:rPr>
            </w:pPr>
            <w:r w:rsidRPr="001E3F9B">
              <w:rPr>
                <w:bCs/>
                <w:szCs w:val="22"/>
              </w:rPr>
              <w:t>Mål 2 - Der foreligger en samlet plan af pleje- og omsorgsindsatsen</w:t>
            </w:r>
          </w:p>
        </w:tc>
      </w:tr>
      <w:tr w:rsidR="001E3F9B" w:rsidRPr="001E3F9B" w:rsidTr="00744474">
        <w:tc>
          <w:tcPr>
            <w:tcW w:w="1912" w:type="dxa"/>
          </w:tcPr>
          <w:p w:rsidR="001E3F9B" w:rsidRPr="001E3F9B" w:rsidRDefault="001E3F9B" w:rsidP="00EF2B7F">
            <w:pPr>
              <w:rPr>
                <w:szCs w:val="22"/>
              </w:rPr>
            </w:pPr>
          </w:p>
        </w:tc>
        <w:tc>
          <w:tcPr>
            <w:tcW w:w="449" w:type="dxa"/>
          </w:tcPr>
          <w:p w:rsidR="001E3F9B" w:rsidRPr="001E3F9B" w:rsidRDefault="001E3F9B" w:rsidP="00EF2B7F">
            <w:pPr>
              <w:rPr>
                <w:sz w:val="18"/>
                <w:szCs w:val="18"/>
              </w:rPr>
            </w:pPr>
            <w:r w:rsidRPr="001E3F9B">
              <w:rPr>
                <w:sz w:val="18"/>
                <w:szCs w:val="18"/>
              </w:rPr>
              <w:t>Ja</w:t>
            </w:r>
          </w:p>
        </w:tc>
        <w:tc>
          <w:tcPr>
            <w:tcW w:w="582" w:type="dxa"/>
          </w:tcPr>
          <w:p w:rsidR="001E3F9B" w:rsidRPr="001E3F9B" w:rsidRDefault="001E3F9B" w:rsidP="00EF2B7F">
            <w:pPr>
              <w:ind w:left="-93" w:right="-108"/>
              <w:rPr>
                <w:sz w:val="18"/>
                <w:szCs w:val="18"/>
              </w:rPr>
            </w:pPr>
            <w:r w:rsidRPr="001E3F9B">
              <w:rPr>
                <w:sz w:val="18"/>
                <w:szCs w:val="18"/>
              </w:rPr>
              <w:t>Delvis</w:t>
            </w:r>
          </w:p>
        </w:tc>
        <w:tc>
          <w:tcPr>
            <w:tcW w:w="426" w:type="dxa"/>
          </w:tcPr>
          <w:p w:rsidR="001E3F9B" w:rsidRPr="001E3F9B" w:rsidRDefault="001E3F9B" w:rsidP="00EF2B7F">
            <w:pPr>
              <w:ind w:left="-108"/>
              <w:rPr>
                <w:sz w:val="18"/>
                <w:szCs w:val="18"/>
              </w:rPr>
            </w:pPr>
            <w:r w:rsidRPr="001E3F9B">
              <w:rPr>
                <w:sz w:val="18"/>
                <w:szCs w:val="18"/>
              </w:rPr>
              <w:t>Nej</w:t>
            </w:r>
          </w:p>
        </w:tc>
        <w:tc>
          <w:tcPr>
            <w:tcW w:w="6095" w:type="dxa"/>
          </w:tcPr>
          <w:p w:rsidR="001E3F9B" w:rsidRPr="001E3F9B" w:rsidRDefault="001E3F9B" w:rsidP="00EF2B7F">
            <w:pPr>
              <w:jc w:val="center"/>
              <w:rPr>
                <w:szCs w:val="22"/>
              </w:rPr>
            </w:pPr>
            <w:r w:rsidRPr="001E3F9B">
              <w:rPr>
                <w:szCs w:val="22"/>
              </w:rPr>
              <w:t>Bemærkninger</w:t>
            </w:r>
          </w:p>
        </w:tc>
      </w:tr>
      <w:tr w:rsidR="001E3F9B" w:rsidRPr="001E3F9B" w:rsidTr="00744474">
        <w:tc>
          <w:tcPr>
            <w:tcW w:w="1912" w:type="dxa"/>
          </w:tcPr>
          <w:p w:rsidR="001E3F9B" w:rsidRPr="001E3F9B" w:rsidRDefault="001E3F9B" w:rsidP="00EF2B7F">
            <w:pPr>
              <w:rPr>
                <w:szCs w:val="22"/>
              </w:rPr>
            </w:pPr>
            <w:r w:rsidRPr="001E3F9B">
              <w:rPr>
                <w:szCs w:val="22"/>
              </w:rPr>
              <w:t>Dokumentation</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D4557E" w:rsidRDefault="001E3F9B" w:rsidP="00EF2B7F">
            <w:pPr>
              <w:rPr>
                <w:szCs w:val="22"/>
              </w:rPr>
            </w:pPr>
          </w:p>
        </w:tc>
        <w:tc>
          <w:tcPr>
            <w:tcW w:w="6095" w:type="dxa"/>
          </w:tcPr>
          <w:p w:rsidR="001E3F9B" w:rsidRPr="00D4557E" w:rsidRDefault="001E3F9B" w:rsidP="00EF2B7F">
            <w:pPr>
              <w:rPr>
                <w:szCs w:val="22"/>
              </w:rPr>
            </w:pPr>
            <w:r w:rsidRPr="00D4557E">
              <w:rPr>
                <w:szCs w:val="22"/>
              </w:rPr>
              <w:t>Dokumentationen beskriver borgernes behov for pleje og omsorg.</w:t>
            </w:r>
          </w:p>
          <w:p w:rsidR="001E3F9B" w:rsidRDefault="001E3F9B" w:rsidP="00D4557E">
            <w:pPr>
              <w:rPr>
                <w:szCs w:val="22"/>
              </w:rPr>
            </w:pPr>
            <w:r w:rsidRPr="00D4557E">
              <w:rPr>
                <w:szCs w:val="22"/>
              </w:rPr>
              <w:t>Borgernes helbredsoplysninger og individuelle behov for pleje og omsorg er fyldestgørende.</w:t>
            </w:r>
          </w:p>
          <w:p w:rsidR="001C6098" w:rsidRPr="00D4557E" w:rsidRDefault="001C6098" w:rsidP="00D4557E">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Observation</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Default="001E3F9B" w:rsidP="00EF2B7F">
            <w:pPr>
              <w:rPr>
                <w:szCs w:val="22"/>
              </w:rPr>
            </w:pPr>
            <w:r w:rsidRPr="001E3F9B">
              <w:rPr>
                <w:szCs w:val="22"/>
              </w:rPr>
              <w:t xml:space="preserve">De interviewede borgere er velsoignerede, de er alle velklædte og tøjet er rent. </w:t>
            </w:r>
          </w:p>
          <w:p w:rsidR="001C6098" w:rsidRPr="001E3F9B" w:rsidRDefault="001C6098" w:rsidP="00EF2B7F">
            <w:pPr>
              <w:rPr>
                <w:szCs w:val="22"/>
              </w:rPr>
            </w:pPr>
          </w:p>
        </w:tc>
      </w:tr>
      <w:tr w:rsidR="001E3F9B" w:rsidRPr="001E3F9B" w:rsidTr="00744474">
        <w:tc>
          <w:tcPr>
            <w:tcW w:w="1912" w:type="dxa"/>
          </w:tcPr>
          <w:p w:rsidR="001E3F9B" w:rsidRPr="001E3F9B" w:rsidRDefault="00F17C3A" w:rsidP="00EF2B7F">
            <w:pPr>
              <w:rPr>
                <w:szCs w:val="22"/>
              </w:rPr>
            </w:pPr>
            <w:r w:rsidRPr="001E3F9B">
              <w:rPr>
                <w:szCs w:val="22"/>
              </w:rPr>
              <w:t>Borger</w:t>
            </w:r>
            <w:r>
              <w:rPr>
                <w:szCs w:val="22"/>
              </w:rPr>
              <w:t>/ pårørende</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Default="001E3F9B" w:rsidP="00EF2B7F">
            <w:pPr>
              <w:rPr>
                <w:szCs w:val="22"/>
              </w:rPr>
            </w:pPr>
            <w:r w:rsidRPr="00D4557E">
              <w:rPr>
                <w:szCs w:val="22"/>
              </w:rPr>
              <w:t>De borgere/pårørende tilsynet taler med, giver udtryk for tilfredshed med kvaliteten af hjælp til personlig pleje.</w:t>
            </w:r>
            <w:r w:rsidRPr="001E3F9B">
              <w:rPr>
                <w:szCs w:val="22"/>
              </w:rPr>
              <w:t xml:space="preserve"> </w:t>
            </w:r>
          </w:p>
          <w:p w:rsidR="00D4557E" w:rsidRDefault="00D4557E" w:rsidP="001C6098">
            <w:pPr>
              <w:rPr>
                <w:szCs w:val="22"/>
              </w:rPr>
            </w:pPr>
            <w:r>
              <w:rPr>
                <w:szCs w:val="22"/>
              </w:rPr>
              <w:t>En borger, der ikke har taget imod tilbuddet om o</w:t>
            </w:r>
            <w:r w:rsidRPr="00D4557E">
              <w:rPr>
                <w:szCs w:val="22"/>
              </w:rPr>
              <w:t>msorgstandpleje</w:t>
            </w:r>
            <w:r>
              <w:rPr>
                <w:szCs w:val="22"/>
              </w:rPr>
              <w:t xml:space="preserve"> </w:t>
            </w:r>
            <w:r w:rsidRPr="00D4557E">
              <w:rPr>
                <w:szCs w:val="22"/>
              </w:rPr>
              <w:t>ved indflytning</w:t>
            </w:r>
            <w:r>
              <w:rPr>
                <w:szCs w:val="22"/>
              </w:rPr>
              <w:t xml:space="preserve">, er </w:t>
            </w:r>
            <w:r w:rsidR="001C6098">
              <w:rPr>
                <w:szCs w:val="22"/>
              </w:rPr>
              <w:t>efterfølgende</w:t>
            </w:r>
            <w:r>
              <w:rPr>
                <w:szCs w:val="22"/>
              </w:rPr>
              <w:t xml:space="preserve"> interesseret i </w:t>
            </w:r>
            <w:r w:rsidR="001C6098">
              <w:rPr>
                <w:szCs w:val="22"/>
              </w:rPr>
              <w:t>at blive tilmeldt.</w:t>
            </w:r>
          </w:p>
          <w:p w:rsidR="001C6098" w:rsidRPr="001E3F9B" w:rsidRDefault="001C6098" w:rsidP="001C6098">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Medarbejder</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Default="001E3F9B" w:rsidP="00EF2B7F">
            <w:pPr>
              <w:rPr>
                <w:szCs w:val="22"/>
              </w:rPr>
            </w:pPr>
            <w:r w:rsidRPr="001E3F9B">
              <w:rPr>
                <w:szCs w:val="22"/>
              </w:rPr>
              <w:t xml:space="preserve">Medarbejderne kan redegøre for den faglige indsats hos borgerne, herunder mundhygiejne. Har </w:t>
            </w:r>
            <w:r w:rsidR="00D4557E">
              <w:rPr>
                <w:szCs w:val="22"/>
              </w:rPr>
              <w:t xml:space="preserve">relevante </w:t>
            </w:r>
            <w:r w:rsidRPr="001E3F9B">
              <w:rPr>
                <w:szCs w:val="22"/>
              </w:rPr>
              <w:t xml:space="preserve">overvejelser i forhold til vedligeholdelse af borgernes fysiske funktionsevne. </w:t>
            </w:r>
          </w:p>
          <w:p w:rsidR="00311A0B" w:rsidRDefault="00311A0B" w:rsidP="00311A0B">
            <w:pPr>
              <w:rPr>
                <w:szCs w:val="22"/>
              </w:rPr>
            </w:pPr>
            <w:r>
              <w:rPr>
                <w:szCs w:val="22"/>
              </w:rPr>
              <w:t xml:space="preserve">Tilsynet observerer, at ingen medarbejdere i plejen bærer ure og ringe. </w:t>
            </w:r>
          </w:p>
          <w:p w:rsidR="001C6098" w:rsidRPr="001E3F9B" w:rsidRDefault="001C6098" w:rsidP="00311A0B">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Tilsynets vurdering</w:t>
            </w:r>
          </w:p>
        </w:tc>
        <w:tc>
          <w:tcPr>
            <w:tcW w:w="7552" w:type="dxa"/>
            <w:gridSpan w:val="4"/>
          </w:tcPr>
          <w:p w:rsidR="001E3F9B" w:rsidRPr="001E3F9B" w:rsidRDefault="001E3F9B" w:rsidP="00EF2B7F">
            <w:pPr>
              <w:rPr>
                <w:szCs w:val="22"/>
              </w:rPr>
            </w:pPr>
            <w:r w:rsidRPr="00D4557E">
              <w:rPr>
                <w:szCs w:val="22"/>
              </w:rPr>
              <w:t>Dokumentationen beskriver borgernes behov for pleje og omsorg.</w:t>
            </w:r>
            <w:r w:rsidRPr="001E3F9B">
              <w:rPr>
                <w:szCs w:val="22"/>
              </w:rPr>
              <w:t xml:space="preserve"> Tilsynet vurderer, at borgerne</w:t>
            </w:r>
            <w:r w:rsidR="00D4557E">
              <w:rPr>
                <w:szCs w:val="22"/>
              </w:rPr>
              <w:t>s behov for pleje og omsorg opfyldes.</w:t>
            </w:r>
          </w:p>
          <w:p w:rsidR="001E3F9B" w:rsidRDefault="001E3F9B" w:rsidP="00EF2B7F">
            <w:pPr>
              <w:rPr>
                <w:szCs w:val="22"/>
              </w:rPr>
            </w:pPr>
            <w:r w:rsidRPr="001E3F9B">
              <w:rPr>
                <w:szCs w:val="22"/>
              </w:rPr>
              <w:t>Borger/pårørende oplever at få den hjælp</w:t>
            </w:r>
            <w:r w:rsidR="00D4557E">
              <w:rPr>
                <w:szCs w:val="22"/>
              </w:rPr>
              <w:t>,</w:t>
            </w:r>
            <w:r w:rsidRPr="001E3F9B">
              <w:rPr>
                <w:szCs w:val="22"/>
              </w:rPr>
              <w:t xml:space="preserve"> de har behov for.</w:t>
            </w:r>
          </w:p>
          <w:p w:rsidR="001E3F9B" w:rsidRPr="001E3F9B" w:rsidRDefault="00D4557E" w:rsidP="00D4557E">
            <w:pPr>
              <w:rPr>
                <w:szCs w:val="22"/>
              </w:rPr>
            </w:pPr>
            <w:r w:rsidRPr="00D4557E">
              <w:rPr>
                <w:szCs w:val="22"/>
              </w:rPr>
              <w:t>Omsorgstandpleje tilbydes altid ved indflytning, hvis der efterfølgende opstår behov, bør tilbuddet gentages.</w:t>
            </w:r>
          </w:p>
        </w:tc>
      </w:tr>
    </w:tbl>
    <w:p w:rsidR="001E3F9B" w:rsidRPr="001E3F9B" w:rsidRDefault="001E3F9B" w:rsidP="001E3F9B">
      <w:pPr>
        <w:pStyle w:val="Overskrift2"/>
      </w:pPr>
      <w:bookmarkStart w:id="7" w:name="_Toc114475331"/>
      <w:r w:rsidRPr="001E3F9B">
        <w:t>3.3 Aktivitet og træning</w:t>
      </w:r>
      <w:bookmarkEnd w:id="7"/>
    </w:p>
    <w:p w:rsidR="001E3F9B" w:rsidRPr="001E3F9B" w:rsidRDefault="001E3F9B" w:rsidP="001E3F9B">
      <w:pPr>
        <w:rPr>
          <w:rFonts w:cs="Calibri"/>
          <w:szCs w:val="22"/>
        </w:rPr>
      </w:pPr>
      <w:r w:rsidRPr="001E3F9B">
        <w:rPr>
          <w:rFonts w:cs="Calibri"/>
          <w:szCs w:val="22"/>
        </w:rPr>
        <w:t>Aktivitet og træning i henhold til Servicelovens § 86 og Fanø Kommunes kvalitetsstandarder.</w:t>
      </w:r>
    </w:p>
    <w:tbl>
      <w:tblPr>
        <w:tblStyle w:val="Tabel-Gitter"/>
        <w:tblW w:w="0" w:type="auto"/>
        <w:tblLayout w:type="fixed"/>
        <w:tblLook w:val="04A0" w:firstRow="1" w:lastRow="0" w:firstColumn="1" w:lastColumn="0" w:noHBand="0" w:noVBand="1"/>
      </w:tblPr>
      <w:tblGrid>
        <w:gridCol w:w="1912"/>
        <w:gridCol w:w="449"/>
        <w:gridCol w:w="582"/>
        <w:gridCol w:w="426"/>
        <w:gridCol w:w="6095"/>
      </w:tblGrid>
      <w:tr w:rsidR="001E3F9B" w:rsidRPr="001E3F9B" w:rsidTr="00744474">
        <w:tc>
          <w:tcPr>
            <w:tcW w:w="9464" w:type="dxa"/>
            <w:gridSpan w:val="5"/>
          </w:tcPr>
          <w:p w:rsidR="001E3F9B" w:rsidRPr="001E3F9B" w:rsidRDefault="001E3F9B" w:rsidP="00EF2B7F">
            <w:pPr>
              <w:rPr>
                <w:bCs/>
                <w:szCs w:val="22"/>
              </w:rPr>
            </w:pPr>
            <w:r w:rsidRPr="001E3F9B">
              <w:rPr>
                <w:bCs/>
                <w:szCs w:val="22"/>
              </w:rPr>
              <w:t>Mål 3 - Der foreligger en beskrivelse af borgerens ressourcer og hvordan de inddrages i aktivitet og træning i hverdagen</w:t>
            </w:r>
          </w:p>
        </w:tc>
      </w:tr>
      <w:tr w:rsidR="001E3F9B" w:rsidRPr="001E3F9B" w:rsidTr="00744474">
        <w:tc>
          <w:tcPr>
            <w:tcW w:w="1912" w:type="dxa"/>
          </w:tcPr>
          <w:p w:rsidR="001E3F9B" w:rsidRPr="001E3F9B" w:rsidRDefault="001E3F9B" w:rsidP="00EF2B7F">
            <w:pPr>
              <w:rPr>
                <w:szCs w:val="22"/>
              </w:rPr>
            </w:pPr>
          </w:p>
        </w:tc>
        <w:tc>
          <w:tcPr>
            <w:tcW w:w="449" w:type="dxa"/>
          </w:tcPr>
          <w:p w:rsidR="001E3F9B" w:rsidRPr="001E3F9B" w:rsidRDefault="001E3F9B" w:rsidP="00EF2B7F">
            <w:pPr>
              <w:rPr>
                <w:sz w:val="18"/>
                <w:szCs w:val="18"/>
              </w:rPr>
            </w:pPr>
            <w:r w:rsidRPr="001E3F9B">
              <w:rPr>
                <w:sz w:val="18"/>
                <w:szCs w:val="18"/>
              </w:rPr>
              <w:t>Ja</w:t>
            </w:r>
          </w:p>
        </w:tc>
        <w:tc>
          <w:tcPr>
            <w:tcW w:w="582" w:type="dxa"/>
          </w:tcPr>
          <w:p w:rsidR="001E3F9B" w:rsidRPr="001E3F9B" w:rsidRDefault="001E3F9B" w:rsidP="00EF2B7F">
            <w:pPr>
              <w:ind w:left="-93" w:right="-108"/>
              <w:rPr>
                <w:sz w:val="18"/>
                <w:szCs w:val="18"/>
              </w:rPr>
            </w:pPr>
            <w:r w:rsidRPr="001E3F9B">
              <w:rPr>
                <w:sz w:val="18"/>
                <w:szCs w:val="18"/>
              </w:rPr>
              <w:t>Delvis</w:t>
            </w:r>
          </w:p>
        </w:tc>
        <w:tc>
          <w:tcPr>
            <w:tcW w:w="426" w:type="dxa"/>
          </w:tcPr>
          <w:p w:rsidR="001E3F9B" w:rsidRPr="001E3F9B" w:rsidRDefault="001E3F9B" w:rsidP="00EF2B7F">
            <w:pPr>
              <w:ind w:left="-108"/>
              <w:rPr>
                <w:sz w:val="18"/>
                <w:szCs w:val="18"/>
              </w:rPr>
            </w:pPr>
            <w:r w:rsidRPr="001E3F9B">
              <w:rPr>
                <w:sz w:val="18"/>
                <w:szCs w:val="18"/>
              </w:rPr>
              <w:t>Nej</w:t>
            </w:r>
          </w:p>
        </w:tc>
        <w:tc>
          <w:tcPr>
            <w:tcW w:w="6095" w:type="dxa"/>
          </w:tcPr>
          <w:p w:rsidR="001E3F9B" w:rsidRPr="001E3F9B" w:rsidRDefault="001E3F9B" w:rsidP="00EF2B7F">
            <w:pPr>
              <w:jc w:val="center"/>
              <w:rPr>
                <w:szCs w:val="22"/>
              </w:rPr>
            </w:pPr>
            <w:r w:rsidRPr="001E3F9B">
              <w:rPr>
                <w:szCs w:val="22"/>
              </w:rPr>
              <w:t>Bemærkninger</w:t>
            </w:r>
          </w:p>
        </w:tc>
      </w:tr>
      <w:tr w:rsidR="001E3F9B" w:rsidRPr="001E3F9B" w:rsidTr="00744474">
        <w:tc>
          <w:tcPr>
            <w:tcW w:w="1912" w:type="dxa"/>
          </w:tcPr>
          <w:p w:rsidR="001E3F9B" w:rsidRPr="001E3F9B" w:rsidRDefault="001E3F9B" w:rsidP="00EF2B7F">
            <w:pPr>
              <w:rPr>
                <w:szCs w:val="22"/>
              </w:rPr>
            </w:pPr>
            <w:r w:rsidRPr="001E3F9B">
              <w:rPr>
                <w:szCs w:val="22"/>
              </w:rPr>
              <w:t>Dokumentation</w:t>
            </w:r>
          </w:p>
        </w:tc>
        <w:tc>
          <w:tcPr>
            <w:tcW w:w="449" w:type="dxa"/>
          </w:tcPr>
          <w:p w:rsidR="001E3F9B" w:rsidRPr="001E3F9B" w:rsidRDefault="001E3F9B" w:rsidP="00EF2B7F">
            <w:pPr>
              <w:rPr>
                <w:szCs w:val="22"/>
              </w:rPr>
            </w:pPr>
          </w:p>
        </w:tc>
        <w:tc>
          <w:tcPr>
            <w:tcW w:w="582" w:type="dxa"/>
          </w:tcPr>
          <w:p w:rsidR="001E3F9B" w:rsidRPr="001E3F9B" w:rsidRDefault="00D4557E" w:rsidP="00D4557E">
            <w:pPr>
              <w:ind w:left="-93" w:right="-108"/>
              <w:jc w:val="center"/>
              <w:rPr>
                <w:szCs w:val="22"/>
              </w:rPr>
            </w:pPr>
            <w:r>
              <w:rPr>
                <w:szCs w:val="22"/>
              </w:rPr>
              <w:t>x</w:t>
            </w:r>
          </w:p>
        </w:tc>
        <w:tc>
          <w:tcPr>
            <w:tcW w:w="426" w:type="dxa"/>
          </w:tcPr>
          <w:p w:rsidR="001E3F9B" w:rsidRPr="001E3F9B" w:rsidRDefault="001E3F9B" w:rsidP="00EF2B7F">
            <w:pPr>
              <w:ind w:left="-108"/>
              <w:rPr>
                <w:szCs w:val="22"/>
              </w:rPr>
            </w:pPr>
          </w:p>
        </w:tc>
        <w:tc>
          <w:tcPr>
            <w:tcW w:w="6095" w:type="dxa"/>
          </w:tcPr>
          <w:p w:rsidR="001E3F9B" w:rsidRDefault="001E3F9B" w:rsidP="00EF2B7F">
            <w:pPr>
              <w:rPr>
                <w:szCs w:val="22"/>
              </w:rPr>
            </w:pPr>
            <w:r w:rsidRPr="00D4557E">
              <w:rPr>
                <w:szCs w:val="22"/>
              </w:rPr>
              <w:t>Vurdering af borgernes ønsker og behov for træning og aktivitet er dokumenteret.</w:t>
            </w:r>
          </w:p>
          <w:p w:rsidR="00D4557E" w:rsidRDefault="00D4557E" w:rsidP="00D4557E">
            <w:pPr>
              <w:rPr>
                <w:szCs w:val="22"/>
              </w:rPr>
            </w:pPr>
            <w:r w:rsidRPr="0085546A">
              <w:rPr>
                <w:szCs w:val="22"/>
              </w:rPr>
              <w:t xml:space="preserve">Funktionsevnetilstande er udfyldt, men mangler </w:t>
            </w:r>
            <w:r>
              <w:rPr>
                <w:szCs w:val="22"/>
              </w:rPr>
              <w:t>i flere tilfælde aktuel opdatering.</w:t>
            </w:r>
          </w:p>
          <w:p w:rsidR="001C6098" w:rsidRPr="001E3F9B" w:rsidRDefault="001C6098" w:rsidP="00D4557E">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Observation</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C6098" w:rsidRPr="001E3F9B" w:rsidRDefault="001C6098" w:rsidP="001C6098">
            <w:pPr>
              <w:rPr>
                <w:szCs w:val="22"/>
              </w:rPr>
            </w:pPr>
            <w:r>
              <w:rPr>
                <w:szCs w:val="22"/>
              </w:rPr>
              <w:t>Fire af de</w:t>
            </w:r>
            <w:r w:rsidRPr="006C6680">
              <w:rPr>
                <w:szCs w:val="22"/>
              </w:rPr>
              <w:t xml:space="preserve"> interviewede borgere </w:t>
            </w:r>
            <w:r>
              <w:rPr>
                <w:szCs w:val="22"/>
              </w:rPr>
              <w:t xml:space="preserve">skulle deltage i træning eller aktiviteter samme formiddag. </w:t>
            </w:r>
          </w:p>
        </w:tc>
      </w:tr>
      <w:tr w:rsidR="001E3F9B" w:rsidRPr="001E3F9B" w:rsidTr="00744474">
        <w:tc>
          <w:tcPr>
            <w:tcW w:w="1912" w:type="dxa"/>
          </w:tcPr>
          <w:p w:rsidR="001E3F9B" w:rsidRPr="001E3F9B" w:rsidRDefault="00F17C3A" w:rsidP="00EF2B7F">
            <w:pPr>
              <w:rPr>
                <w:szCs w:val="22"/>
              </w:rPr>
            </w:pPr>
            <w:r w:rsidRPr="001E3F9B">
              <w:rPr>
                <w:szCs w:val="22"/>
              </w:rPr>
              <w:lastRenderedPageBreak/>
              <w:t>Borger</w:t>
            </w:r>
            <w:r>
              <w:rPr>
                <w:szCs w:val="22"/>
              </w:rPr>
              <w:t>/ pårørende</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Pr="001E3F9B" w:rsidRDefault="001E3F9B" w:rsidP="00025FD4">
            <w:pPr>
              <w:rPr>
                <w:szCs w:val="22"/>
              </w:rPr>
            </w:pPr>
            <w:r w:rsidRPr="001E3F9B">
              <w:rPr>
                <w:szCs w:val="22"/>
              </w:rPr>
              <w:t xml:space="preserve">Borger/pårørende oplever, at </w:t>
            </w:r>
            <w:r w:rsidR="00F5071C">
              <w:rPr>
                <w:szCs w:val="22"/>
              </w:rPr>
              <w:t>borger</w:t>
            </w:r>
            <w:r w:rsidRPr="001E3F9B">
              <w:rPr>
                <w:szCs w:val="22"/>
              </w:rPr>
              <w:t xml:space="preserve"> </w:t>
            </w:r>
            <w:r w:rsidR="00025FD4">
              <w:rPr>
                <w:szCs w:val="22"/>
              </w:rPr>
              <w:t xml:space="preserve">tilbydes relevant træning og aktiviteter, at borgeren </w:t>
            </w:r>
            <w:r w:rsidRPr="001E3F9B">
              <w:rPr>
                <w:szCs w:val="22"/>
              </w:rPr>
              <w:t>anvender egne</w:t>
            </w:r>
            <w:r w:rsidR="00F5071C">
              <w:rPr>
                <w:szCs w:val="22"/>
              </w:rPr>
              <w:t xml:space="preserve"> </w:t>
            </w:r>
            <w:r w:rsidRPr="001E3F9B">
              <w:rPr>
                <w:szCs w:val="22"/>
              </w:rPr>
              <w:t>ressourc</w:t>
            </w:r>
            <w:r w:rsidR="00025FD4">
              <w:rPr>
                <w:szCs w:val="22"/>
              </w:rPr>
              <w:t>er i det omfang, det er muligt.</w:t>
            </w:r>
          </w:p>
        </w:tc>
      </w:tr>
      <w:tr w:rsidR="001E3F9B" w:rsidRPr="001E3F9B" w:rsidTr="00744474">
        <w:tc>
          <w:tcPr>
            <w:tcW w:w="1912" w:type="dxa"/>
          </w:tcPr>
          <w:p w:rsidR="001E3F9B" w:rsidRPr="001E3F9B" w:rsidRDefault="001E3F9B" w:rsidP="00EF2B7F">
            <w:pPr>
              <w:rPr>
                <w:szCs w:val="22"/>
              </w:rPr>
            </w:pPr>
            <w:r w:rsidRPr="001E3F9B">
              <w:rPr>
                <w:szCs w:val="22"/>
              </w:rPr>
              <w:t>Medarbejder</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Default="001E3F9B" w:rsidP="00EF2B7F">
            <w:pPr>
              <w:rPr>
                <w:szCs w:val="22"/>
              </w:rPr>
            </w:pPr>
            <w:r w:rsidRPr="001E3F9B">
              <w:rPr>
                <w:szCs w:val="22"/>
              </w:rPr>
              <w:t>Medarbejderne generelt har fokus på, at borgeren bevarer funktionsevnen.</w:t>
            </w:r>
          </w:p>
          <w:p w:rsidR="00744474" w:rsidRPr="00744474" w:rsidRDefault="00744474" w:rsidP="00744474">
            <w:pPr>
              <w:rPr>
                <w:szCs w:val="22"/>
              </w:rPr>
            </w:pPr>
            <w:r w:rsidRPr="00744474">
              <w:rPr>
                <w:szCs w:val="22"/>
              </w:rPr>
              <w:t>Omsorgssystemets oplysninger om helbredstilstande og funktionsevnetilstande anvendes af sosu-personalet ved indflytning</w:t>
            </w:r>
            <w:r>
              <w:rPr>
                <w:szCs w:val="22"/>
              </w:rPr>
              <w:t xml:space="preserve"> på Fanø Plejecenter</w:t>
            </w:r>
            <w:r w:rsidRPr="00744474">
              <w:rPr>
                <w:szCs w:val="22"/>
              </w:rPr>
              <w:t>. Medarbejderne anvender ikke systemets mulighed for at følge borgerens funktionsevnetilstand.</w:t>
            </w:r>
          </w:p>
          <w:p w:rsidR="00744474" w:rsidRPr="001E3F9B" w:rsidRDefault="00744474" w:rsidP="00EF2B7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Tilsynets vurdering</w:t>
            </w:r>
          </w:p>
        </w:tc>
        <w:tc>
          <w:tcPr>
            <w:tcW w:w="7552" w:type="dxa"/>
            <w:gridSpan w:val="4"/>
          </w:tcPr>
          <w:p w:rsidR="001C6098" w:rsidRPr="001E3F9B" w:rsidRDefault="001C6098" w:rsidP="001C6098">
            <w:pPr>
              <w:rPr>
                <w:szCs w:val="22"/>
              </w:rPr>
            </w:pPr>
            <w:r w:rsidRPr="001E3F9B">
              <w:rPr>
                <w:szCs w:val="22"/>
              </w:rPr>
              <w:t>Borgerne o</w:t>
            </w:r>
            <w:r>
              <w:rPr>
                <w:szCs w:val="22"/>
              </w:rPr>
              <w:t xml:space="preserve">plever, at deres </w:t>
            </w:r>
            <w:r w:rsidRPr="001E3F9B">
              <w:rPr>
                <w:szCs w:val="22"/>
              </w:rPr>
              <w:t>ressourcer medinddrages i hverdagen i det omfang, det er muligt.</w:t>
            </w:r>
          </w:p>
          <w:p w:rsidR="001C6098" w:rsidRDefault="00744474" w:rsidP="00EF2B7F">
            <w:pPr>
              <w:rPr>
                <w:szCs w:val="22"/>
              </w:rPr>
            </w:pPr>
            <w:r>
              <w:rPr>
                <w:szCs w:val="22"/>
              </w:rPr>
              <w:t>B</w:t>
            </w:r>
            <w:r w:rsidR="001E3F9B" w:rsidRPr="001E3F9B">
              <w:rPr>
                <w:szCs w:val="22"/>
              </w:rPr>
              <w:t xml:space="preserve">orgernes ressourcer er </w:t>
            </w:r>
            <w:r w:rsidR="001C6098">
              <w:rPr>
                <w:szCs w:val="22"/>
              </w:rPr>
              <w:t>kendt af</w:t>
            </w:r>
            <w:r>
              <w:rPr>
                <w:szCs w:val="22"/>
              </w:rPr>
              <w:t xml:space="preserve"> medarbejderne</w:t>
            </w:r>
            <w:r w:rsidR="001C6098">
              <w:rPr>
                <w:szCs w:val="22"/>
              </w:rPr>
              <w:t xml:space="preserve">, der </w:t>
            </w:r>
            <w:r w:rsidR="001C6098" w:rsidRPr="001E3F9B">
              <w:rPr>
                <w:szCs w:val="22"/>
              </w:rPr>
              <w:t xml:space="preserve">har viden om, hvorledes </w:t>
            </w:r>
            <w:r w:rsidR="001C6098">
              <w:rPr>
                <w:szCs w:val="22"/>
              </w:rPr>
              <w:t>disse</w:t>
            </w:r>
            <w:r w:rsidR="001C6098" w:rsidRPr="001E3F9B">
              <w:rPr>
                <w:szCs w:val="22"/>
              </w:rPr>
              <w:t xml:space="preserve"> vedligeholdes i dagligdagen</w:t>
            </w:r>
            <w:r w:rsidR="001E3F9B" w:rsidRPr="001E3F9B">
              <w:rPr>
                <w:szCs w:val="22"/>
              </w:rPr>
              <w:t xml:space="preserve">. </w:t>
            </w:r>
          </w:p>
          <w:p w:rsidR="00744474" w:rsidRPr="00025FD4" w:rsidRDefault="00744474" w:rsidP="00744474">
            <w:pPr>
              <w:rPr>
                <w:szCs w:val="22"/>
              </w:rPr>
            </w:pPr>
            <w:r w:rsidRPr="00744474">
              <w:rPr>
                <w:szCs w:val="22"/>
              </w:rPr>
              <w:t>Omsorgssystemets oplysninger om helbredstilstande og funk</w:t>
            </w:r>
            <w:r>
              <w:rPr>
                <w:szCs w:val="22"/>
              </w:rPr>
              <w:t>-</w:t>
            </w:r>
            <w:proofErr w:type="spellStart"/>
            <w:r w:rsidRPr="00744474">
              <w:rPr>
                <w:szCs w:val="22"/>
              </w:rPr>
              <w:t>tionsevnetilstande</w:t>
            </w:r>
            <w:proofErr w:type="spellEnd"/>
            <w:r w:rsidRPr="00744474">
              <w:rPr>
                <w:szCs w:val="22"/>
              </w:rPr>
              <w:t xml:space="preserve"> anvendes af sosu-personalet ved indflytning. Medarbejderne anvender ikke systemets mulighed for at følge borgerens funktionsevnetilstand.</w:t>
            </w:r>
          </w:p>
          <w:p w:rsidR="00744474" w:rsidRDefault="00744474" w:rsidP="00744474">
            <w:pPr>
              <w:tabs>
                <w:tab w:val="left" w:pos="2160"/>
                <w:tab w:val="left" w:pos="3240"/>
              </w:tabs>
              <w:autoSpaceDE w:val="0"/>
              <w:autoSpaceDN w:val="0"/>
              <w:adjustRightInd w:val="0"/>
              <w:rPr>
                <w:szCs w:val="22"/>
              </w:rPr>
            </w:pPr>
            <w:r>
              <w:rPr>
                <w:rFonts w:cs="Arial"/>
                <w:color w:val="000000"/>
                <w:szCs w:val="22"/>
              </w:rPr>
              <w:t xml:space="preserve">Tilsynet vurderer, at der </w:t>
            </w:r>
            <w:r w:rsidRPr="000E071D">
              <w:rPr>
                <w:rFonts w:cs="Arial"/>
                <w:color w:val="000000"/>
                <w:szCs w:val="22"/>
              </w:rPr>
              <w:t xml:space="preserve">løbende </w:t>
            </w:r>
            <w:r>
              <w:rPr>
                <w:rFonts w:cs="Arial"/>
                <w:color w:val="000000"/>
                <w:szCs w:val="22"/>
              </w:rPr>
              <w:t xml:space="preserve">bør arbejdes med forbedring </w:t>
            </w:r>
            <w:r>
              <w:rPr>
                <w:szCs w:val="22"/>
              </w:rPr>
              <w:t xml:space="preserve">af anvendelse af omsorgssystemet i forbindelse med </w:t>
            </w:r>
            <w:proofErr w:type="spellStart"/>
            <w:r>
              <w:rPr>
                <w:szCs w:val="22"/>
              </w:rPr>
              <w:t>dokumen-tation</w:t>
            </w:r>
            <w:proofErr w:type="spellEnd"/>
            <w:r>
              <w:rPr>
                <w:szCs w:val="22"/>
              </w:rPr>
              <w:t xml:space="preserve">/tværsektoriel, mono- og tværfaglig information/ </w:t>
            </w:r>
            <w:proofErr w:type="spellStart"/>
            <w:r>
              <w:rPr>
                <w:szCs w:val="22"/>
              </w:rPr>
              <w:t>informa-tion</w:t>
            </w:r>
            <w:proofErr w:type="spellEnd"/>
            <w:r>
              <w:rPr>
                <w:szCs w:val="22"/>
              </w:rPr>
              <w:t xml:space="preserve"> vagterne imellem. </w:t>
            </w:r>
          </w:p>
          <w:p w:rsidR="00025FD4" w:rsidRDefault="00025FD4" w:rsidP="00744474">
            <w:pPr>
              <w:tabs>
                <w:tab w:val="left" w:pos="2160"/>
                <w:tab w:val="left" w:pos="3240"/>
              </w:tabs>
              <w:autoSpaceDE w:val="0"/>
              <w:autoSpaceDN w:val="0"/>
              <w:adjustRightInd w:val="0"/>
              <w:rPr>
                <w:szCs w:val="22"/>
              </w:rPr>
            </w:pPr>
          </w:p>
          <w:p w:rsidR="00025FD4" w:rsidRPr="00025FD4" w:rsidRDefault="00025FD4" w:rsidP="00025FD4">
            <w:pPr>
              <w:rPr>
                <w:szCs w:val="22"/>
              </w:rPr>
            </w:pPr>
            <w:r>
              <w:rPr>
                <w:szCs w:val="22"/>
              </w:rPr>
              <w:t>Tilsynet vurderer, at b</w:t>
            </w:r>
            <w:r w:rsidRPr="006C6680">
              <w:rPr>
                <w:szCs w:val="22"/>
              </w:rPr>
              <w:t xml:space="preserve">orgerne </w:t>
            </w:r>
            <w:r>
              <w:rPr>
                <w:szCs w:val="22"/>
              </w:rPr>
              <w:t xml:space="preserve">inddrages i træning og aktiviteter ud fra den enkeltes ressourcer. </w:t>
            </w:r>
          </w:p>
          <w:p w:rsidR="00744474" w:rsidRPr="001E3F9B" w:rsidRDefault="00744474" w:rsidP="00EF2B7F">
            <w:pPr>
              <w:rPr>
                <w:szCs w:val="22"/>
              </w:rPr>
            </w:pPr>
          </w:p>
        </w:tc>
      </w:tr>
    </w:tbl>
    <w:p w:rsidR="001E3F9B" w:rsidRPr="001E3F9B" w:rsidRDefault="001E3F9B" w:rsidP="001E3F9B">
      <w:pPr>
        <w:pStyle w:val="Overskrift2"/>
      </w:pPr>
      <w:bookmarkStart w:id="8" w:name="_Toc114475332"/>
      <w:r w:rsidRPr="001E3F9B">
        <w:t>3.4 Praktisk hjælp</w:t>
      </w:r>
      <w:bookmarkEnd w:id="8"/>
    </w:p>
    <w:p w:rsidR="00D4557E" w:rsidRDefault="001E3F9B" w:rsidP="001E3F9B">
      <w:pPr>
        <w:rPr>
          <w:szCs w:val="22"/>
        </w:rPr>
      </w:pPr>
      <w:r w:rsidRPr="001E3F9B">
        <w:rPr>
          <w:szCs w:val="22"/>
        </w:rPr>
        <w:t xml:space="preserve">Sammenhæng mellem visitation og leveret praktisk bistand i henhold til </w:t>
      </w:r>
    </w:p>
    <w:p w:rsidR="001E3F9B" w:rsidRPr="001E3F9B" w:rsidRDefault="001E3F9B" w:rsidP="001E3F9B">
      <w:pPr>
        <w:rPr>
          <w:szCs w:val="22"/>
        </w:rPr>
      </w:pPr>
      <w:r w:rsidRPr="001E3F9B">
        <w:rPr>
          <w:szCs w:val="22"/>
        </w:rPr>
        <w:t>Servicelovens § 83 og Fanø Kommunes kvalitetsstandarder.</w:t>
      </w:r>
    </w:p>
    <w:tbl>
      <w:tblPr>
        <w:tblStyle w:val="Tabel-Gitter"/>
        <w:tblW w:w="0" w:type="auto"/>
        <w:tblLayout w:type="fixed"/>
        <w:tblLook w:val="04A0" w:firstRow="1" w:lastRow="0" w:firstColumn="1" w:lastColumn="0" w:noHBand="0" w:noVBand="1"/>
      </w:tblPr>
      <w:tblGrid>
        <w:gridCol w:w="1912"/>
        <w:gridCol w:w="449"/>
        <w:gridCol w:w="582"/>
        <w:gridCol w:w="426"/>
        <w:gridCol w:w="6095"/>
      </w:tblGrid>
      <w:tr w:rsidR="001E3F9B" w:rsidRPr="001E3F9B" w:rsidTr="00744474">
        <w:tc>
          <w:tcPr>
            <w:tcW w:w="9464" w:type="dxa"/>
            <w:gridSpan w:val="5"/>
          </w:tcPr>
          <w:p w:rsidR="001E3F9B" w:rsidRPr="001E3F9B" w:rsidRDefault="001E3F9B" w:rsidP="00EF2B7F">
            <w:pPr>
              <w:rPr>
                <w:bCs/>
                <w:szCs w:val="22"/>
              </w:rPr>
            </w:pPr>
            <w:r w:rsidRPr="001E3F9B">
              <w:rPr>
                <w:bCs/>
                <w:szCs w:val="22"/>
              </w:rPr>
              <w:t>Mål 4 - Borgeren sikres hygiejnemæssig forsvarlig renholdelse af boligen og rekvisitter</w:t>
            </w:r>
          </w:p>
        </w:tc>
      </w:tr>
      <w:tr w:rsidR="001E3F9B" w:rsidRPr="001E3F9B" w:rsidTr="00744474">
        <w:tc>
          <w:tcPr>
            <w:tcW w:w="1912" w:type="dxa"/>
          </w:tcPr>
          <w:p w:rsidR="001E3F9B" w:rsidRPr="001E3F9B" w:rsidRDefault="001E3F9B" w:rsidP="00EF2B7F">
            <w:pPr>
              <w:rPr>
                <w:szCs w:val="22"/>
              </w:rPr>
            </w:pPr>
          </w:p>
        </w:tc>
        <w:tc>
          <w:tcPr>
            <w:tcW w:w="449" w:type="dxa"/>
          </w:tcPr>
          <w:p w:rsidR="001E3F9B" w:rsidRPr="001E3F9B" w:rsidRDefault="001E3F9B" w:rsidP="00EF2B7F">
            <w:pPr>
              <w:rPr>
                <w:sz w:val="18"/>
                <w:szCs w:val="18"/>
              </w:rPr>
            </w:pPr>
            <w:r w:rsidRPr="001E3F9B">
              <w:rPr>
                <w:sz w:val="18"/>
                <w:szCs w:val="18"/>
              </w:rPr>
              <w:t>Ja</w:t>
            </w:r>
          </w:p>
        </w:tc>
        <w:tc>
          <w:tcPr>
            <w:tcW w:w="582" w:type="dxa"/>
          </w:tcPr>
          <w:p w:rsidR="001E3F9B" w:rsidRPr="001E3F9B" w:rsidRDefault="001E3F9B" w:rsidP="00EF2B7F">
            <w:pPr>
              <w:ind w:left="-93" w:right="-108"/>
              <w:rPr>
                <w:sz w:val="18"/>
                <w:szCs w:val="18"/>
              </w:rPr>
            </w:pPr>
            <w:r w:rsidRPr="001E3F9B">
              <w:rPr>
                <w:sz w:val="18"/>
                <w:szCs w:val="18"/>
              </w:rPr>
              <w:t>Delvis</w:t>
            </w:r>
          </w:p>
        </w:tc>
        <w:tc>
          <w:tcPr>
            <w:tcW w:w="426" w:type="dxa"/>
          </w:tcPr>
          <w:p w:rsidR="001E3F9B" w:rsidRPr="001E3F9B" w:rsidRDefault="001E3F9B" w:rsidP="00EF2B7F">
            <w:pPr>
              <w:ind w:left="-108"/>
              <w:rPr>
                <w:sz w:val="18"/>
                <w:szCs w:val="18"/>
              </w:rPr>
            </w:pPr>
            <w:r w:rsidRPr="001E3F9B">
              <w:rPr>
                <w:sz w:val="18"/>
                <w:szCs w:val="18"/>
              </w:rPr>
              <w:t>Nej</w:t>
            </w:r>
          </w:p>
        </w:tc>
        <w:tc>
          <w:tcPr>
            <w:tcW w:w="6095" w:type="dxa"/>
          </w:tcPr>
          <w:p w:rsidR="001E3F9B" w:rsidRPr="001E3F9B" w:rsidRDefault="001E3F9B" w:rsidP="00EF2B7F">
            <w:pPr>
              <w:jc w:val="center"/>
              <w:rPr>
                <w:szCs w:val="22"/>
              </w:rPr>
            </w:pPr>
            <w:r w:rsidRPr="001E3F9B">
              <w:rPr>
                <w:szCs w:val="22"/>
              </w:rPr>
              <w:t>Bemærkninger</w:t>
            </w:r>
          </w:p>
        </w:tc>
      </w:tr>
      <w:tr w:rsidR="001E3F9B" w:rsidRPr="001E3F9B" w:rsidTr="00744474">
        <w:tc>
          <w:tcPr>
            <w:tcW w:w="1912" w:type="dxa"/>
          </w:tcPr>
          <w:p w:rsidR="001E3F9B" w:rsidRPr="001E3F9B" w:rsidRDefault="001E3F9B" w:rsidP="00EF2B7F">
            <w:pPr>
              <w:rPr>
                <w:szCs w:val="22"/>
              </w:rPr>
            </w:pPr>
            <w:r w:rsidRPr="001E3F9B">
              <w:rPr>
                <w:szCs w:val="22"/>
              </w:rPr>
              <w:t>Dokumentation</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1E3F9B" w:rsidRDefault="001E3F9B" w:rsidP="00EF2B7F">
            <w:pPr>
              <w:rPr>
                <w:color w:val="000000"/>
              </w:rPr>
            </w:pPr>
            <w:r w:rsidRPr="00D4557E">
              <w:rPr>
                <w:color w:val="000000"/>
              </w:rPr>
              <w:t>Rengøring i boligerne efter skema</w:t>
            </w:r>
          </w:p>
          <w:p w:rsidR="001C6098" w:rsidRPr="00D4557E" w:rsidRDefault="001C6098" w:rsidP="00EF2B7F">
            <w:pPr>
              <w:rPr>
                <w:color w:val="000000"/>
              </w:rPr>
            </w:pPr>
          </w:p>
        </w:tc>
      </w:tr>
      <w:tr w:rsidR="001E3F9B" w:rsidRPr="001E3F9B" w:rsidTr="00744474">
        <w:trPr>
          <w:trHeight w:val="675"/>
        </w:trPr>
        <w:tc>
          <w:tcPr>
            <w:tcW w:w="1912" w:type="dxa"/>
          </w:tcPr>
          <w:p w:rsidR="001E3F9B" w:rsidRPr="001E3F9B" w:rsidRDefault="001E3F9B" w:rsidP="00EF2B7F">
            <w:pPr>
              <w:rPr>
                <w:szCs w:val="22"/>
              </w:rPr>
            </w:pPr>
            <w:r w:rsidRPr="001E3F9B">
              <w:rPr>
                <w:szCs w:val="22"/>
              </w:rPr>
              <w:t>Observation</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Default="001E3F9B" w:rsidP="00EF2B7F">
            <w:pPr>
              <w:rPr>
                <w:szCs w:val="22"/>
              </w:rPr>
            </w:pPr>
            <w:r w:rsidRPr="001E3F9B">
              <w:rPr>
                <w:szCs w:val="22"/>
              </w:rPr>
              <w:t>Boliger</w:t>
            </w:r>
            <w:r w:rsidR="002C17C7">
              <w:rPr>
                <w:szCs w:val="22"/>
              </w:rPr>
              <w:t xml:space="preserve">ne fremstår </w:t>
            </w:r>
            <w:r w:rsidRPr="001E3F9B">
              <w:rPr>
                <w:szCs w:val="22"/>
              </w:rPr>
              <w:t>rengjorte.</w:t>
            </w:r>
          </w:p>
          <w:p w:rsidR="002C17C7" w:rsidRDefault="00D4557E" w:rsidP="00D4557E">
            <w:pPr>
              <w:rPr>
                <w:szCs w:val="22"/>
              </w:rPr>
            </w:pPr>
            <w:r w:rsidRPr="00D4557E">
              <w:rPr>
                <w:szCs w:val="22"/>
              </w:rPr>
              <w:t>På to badeværelser observeres belægninger/ misfarvning i toiletkummerne.</w:t>
            </w:r>
          </w:p>
          <w:p w:rsidR="001C6098" w:rsidRPr="001E3F9B" w:rsidRDefault="001C6098" w:rsidP="00D4557E">
            <w:pPr>
              <w:rPr>
                <w:szCs w:val="22"/>
              </w:rPr>
            </w:pPr>
          </w:p>
        </w:tc>
      </w:tr>
      <w:tr w:rsidR="001E3F9B" w:rsidRPr="001E3F9B" w:rsidTr="00744474">
        <w:tc>
          <w:tcPr>
            <w:tcW w:w="1912" w:type="dxa"/>
          </w:tcPr>
          <w:p w:rsidR="001E3F9B" w:rsidRPr="001E3F9B" w:rsidRDefault="00F17C3A" w:rsidP="00EF2B7F">
            <w:pPr>
              <w:rPr>
                <w:szCs w:val="22"/>
              </w:rPr>
            </w:pPr>
            <w:r w:rsidRPr="001E3F9B">
              <w:rPr>
                <w:szCs w:val="22"/>
              </w:rPr>
              <w:t>Borger</w:t>
            </w:r>
            <w:r>
              <w:rPr>
                <w:szCs w:val="22"/>
              </w:rPr>
              <w:t>/ pårørende</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Default="001C6098" w:rsidP="0085546A">
            <w:pPr>
              <w:rPr>
                <w:szCs w:val="22"/>
              </w:rPr>
            </w:pPr>
            <w:r>
              <w:rPr>
                <w:szCs w:val="22"/>
              </w:rPr>
              <w:t>Alle</w:t>
            </w:r>
            <w:r w:rsidR="001E3F9B" w:rsidRPr="001E3F9B">
              <w:rPr>
                <w:szCs w:val="22"/>
              </w:rPr>
              <w:t xml:space="preserve"> borgere/pårørende udtrykker tilfredshed med rengøring</w:t>
            </w:r>
            <w:r w:rsidR="0085546A">
              <w:rPr>
                <w:szCs w:val="22"/>
              </w:rPr>
              <w:t xml:space="preserve"> og øvrig praktisk hjælp.</w:t>
            </w:r>
          </w:p>
          <w:p w:rsidR="001C6098" w:rsidRDefault="00D4557E" w:rsidP="00D4557E">
            <w:pPr>
              <w:rPr>
                <w:szCs w:val="22"/>
              </w:rPr>
            </w:pPr>
            <w:r>
              <w:rPr>
                <w:szCs w:val="22"/>
              </w:rPr>
              <w:t xml:space="preserve">En borger har oplevet, at tøj, der ikke tåler maskinvask, er blevet ødelagt ved maskinvask. Har taget dette op med personalet. </w:t>
            </w:r>
          </w:p>
          <w:p w:rsidR="0085546A" w:rsidRPr="001E3F9B" w:rsidRDefault="001C6098" w:rsidP="00D4557E">
            <w:pPr>
              <w:rPr>
                <w:szCs w:val="22"/>
              </w:rPr>
            </w:pPr>
            <w:r>
              <w:rPr>
                <w:szCs w:val="22"/>
              </w:rPr>
              <w:t xml:space="preserve">En pårørende har oplevet, at indgåede aftaler vedr. praktiske forhold så som indkøb og lignende ikke har været kendt af alle medarbejdere omkring </w:t>
            </w:r>
            <w:r>
              <w:rPr>
                <w:szCs w:val="22"/>
              </w:rPr>
              <w:lastRenderedPageBreak/>
              <w:t>borgere, den pårørende har taget dette op med teamleder, hvilket har betydet en forbedring.</w:t>
            </w:r>
          </w:p>
        </w:tc>
      </w:tr>
      <w:tr w:rsidR="001E3F9B" w:rsidRPr="001E3F9B" w:rsidTr="00744474">
        <w:tc>
          <w:tcPr>
            <w:tcW w:w="1912" w:type="dxa"/>
          </w:tcPr>
          <w:p w:rsidR="001E3F9B" w:rsidRPr="001E3F9B" w:rsidRDefault="001E3F9B" w:rsidP="00EF2B7F">
            <w:pPr>
              <w:rPr>
                <w:szCs w:val="22"/>
              </w:rPr>
            </w:pPr>
            <w:r w:rsidRPr="001E3F9B">
              <w:rPr>
                <w:szCs w:val="22"/>
              </w:rPr>
              <w:lastRenderedPageBreak/>
              <w:t>Medarbejder</w:t>
            </w:r>
          </w:p>
        </w:tc>
        <w:tc>
          <w:tcPr>
            <w:tcW w:w="449" w:type="dxa"/>
          </w:tcPr>
          <w:p w:rsidR="001E3F9B" w:rsidRPr="001E3F9B" w:rsidRDefault="00D4557E" w:rsidP="00EF2B7F">
            <w:pPr>
              <w:rPr>
                <w:szCs w:val="22"/>
              </w:rPr>
            </w:pPr>
            <w:r>
              <w:rPr>
                <w:szCs w:val="22"/>
              </w:rPr>
              <w:t>x</w:t>
            </w:r>
          </w:p>
        </w:tc>
        <w:tc>
          <w:tcPr>
            <w:tcW w:w="582" w:type="dxa"/>
          </w:tcPr>
          <w:p w:rsidR="001E3F9B" w:rsidRPr="001E3F9B" w:rsidRDefault="001E3F9B" w:rsidP="00EF2B7F">
            <w:pPr>
              <w:rPr>
                <w:szCs w:val="22"/>
              </w:rPr>
            </w:pPr>
          </w:p>
        </w:tc>
        <w:tc>
          <w:tcPr>
            <w:tcW w:w="426" w:type="dxa"/>
          </w:tcPr>
          <w:p w:rsidR="001E3F9B" w:rsidRPr="001E3F9B" w:rsidRDefault="001E3F9B" w:rsidP="00EF2B7F">
            <w:pPr>
              <w:rPr>
                <w:szCs w:val="22"/>
              </w:rPr>
            </w:pPr>
          </w:p>
        </w:tc>
        <w:tc>
          <w:tcPr>
            <w:tcW w:w="6095" w:type="dxa"/>
          </w:tcPr>
          <w:p w:rsidR="001E3F9B" w:rsidRPr="001E3F9B" w:rsidRDefault="002C17C7" w:rsidP="00EF2B7F">
            <w:pPr>
              <w:rPr>
                <w:szCs w:val="22"/>
              </w:rPr>
            </w:pPr>
            <w:r>
              <w:rPr>
                <w:szCs w:val="22"/>
              </w:rPr>
              <w:t>Ingen bemærkninger til rengøringen.</w:t>
            </w:r>
          </w:p>
          <w:p w:rsidR="001E3F9B" w:rsidRPr="001E3F9B" w:rsidRDefault="001E3F9B" w:rsidP="00EF2B7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Tilsynets vurdering</w:t>
            </w:r>
          </w:p>
        </w:tc>
        <w:tc>
          <w:tcPr>
            <w:tcW w:w="7552" w:type="dxa"/>
            <w:gridSpan w:val="4"/>
          </w:tcPr>
          <w:p w:rsidR="001C6098" w:rsidRPr="00D4557E" w:rsidRDefault="001C6098" w:rsidP="001C6098">
            <w:pPr>
              <w:rPr>
                <w:szCs w:val="22"/>
              </w:rPr>
            </w:pPr>
            <w:r>
              <w:rPr>
                <w:szCs w:val="22"/>
              </w:rPr>
              <w:t>Tilsynet vurderer at</w:t>
            </w:r>
            <w:r w:rsidRPr="001E3F9B">
              <w:rPr>
                <w:bCs/>
                <w:szCs w:val="22"/>
              </w:rPr>
              <w:t xml:space="preserve"> </w:t>
            </w:r>
            <w:r>
              <w:rPr>
                <w:bCs/>
                <w:szCs w:val="22"/>
              </w:rPr>
              <w:t xml:space="preserve">der sker en forsvarlig </w:t>
            </w:r>
            <w:r w:rsidRPr="001E3F9B">
              <w:rPr>
                <w:bCs/>
                <w:szCs w:val="22"/>
              </w:rPr>
              <w:t>renholdelse af boligen og rekvisitter</w:t>
            </w:r>
            <w:r>
              <w:rPr>
                <w:bCs/>
                <w:szCs w:val="22"/>
              </w:rPr>
              <w:t>.</w:t>
            </w:r>
          </w:p>
          <w:p w:rsidR="001C6098" w:rsidRDefault="001C6098" w:rsidP="001C6098">
            <w:pPr>
              <w:rPr>
                <w:szCs w:val="22"/>
              </w:rPr>
            </w:pPr>
          </w:p>
          <w:p w:rsidR="001C6098" w:rsidRDefault="001C6098" w:rsidP="001C6098">
            <w:pPr>
              <w:rPr>
                <w:szCs w:val="22"/>
              </w:rPr>
            </w:pPr>
            <w:r w:rsidRPr="00D4557E">
              <w:rPr>
                <w:szCs w:val="22"/>
              </w:rPr>
              <w:t>Observationer vedr. belægninger i toiletkummerne er drøftet med pedellen, der oplyser, at boligforeningen udskifter toiletkummer, hvor der er behov for dette, men</w:t>
            </w:r>
            <w:r>
              <w:rPr>
                <w:szCs w:val="22"/>
              </w:rPr>
              <w:t xml:space="preserve"> </w:t>
            </w:r>
            <w:r w:rsidRPr="00D4557E">
              <w:rPr>
                <w:szCs w:val="22"/>
              </w:rPr>
              <w:t>belægninger i kummerne skal forbygges ved den daglige rengøring</w:t>
            </w:r>
            <w:r>
              <w:rPr>
                <w:szCs w:val="22"/>
              </w:rPr>
              <w:t>.</w:t>
            </w:r>
          </w:p>
          <w:p w:rsidR="001C6098" w:rsidRDefault="001C6098" w:rsidP="001C6098">
            <w:pPr>
              <w:rPr>
                <w:szCs w:val="22"/>
              </w:rPr>
            </w:pPr>
          </w:p>
          <w:p w:rsidR="001C6098" w:rsidRPr="000D5D0F" w:rsidRDefault="001C6098" w:rsidP="001C6098">
            <w:pPr>
              <w:tabs>
                <w:tab w:val="left" w:pos="2160"/>
                <w:tab w:val="left" w:pos="3240"/>
              </w:tabs>
              <w:autoSpaceDE w:val="0"/>
              <w:autoSpaceDN w:val="0"/>
              <w:adjustRightInd w:val="0"/>
              <w:rPr>
                <w:rFonts w:cs="Arial"/>
                <w:color w:val="000000"/>
                <w:szCs w:val="22"/>
              </w:rPr>
            </w:pPr>
            <w:r>
              <w:rPr>
                <w:rFonts w:cs="Arial"/>
                <w:color w:val="000000"/>
                <w:szCs w:val="22"/>
              </w:rPr>
              <w:t xml:space="preserve">Tilsynet vurderer, at der </w:t>
            </w:r>
            <w:r w:rsidRPr="000E071D">
              <w:rPr>
                <w:rFonts w:cs="Arial"/>
                <w:color w:val="000000"/>
                <w:szCs w:val="22"/>
              </w:rPr>
              <w:t xml:space="preserve">løbende </w:t>
            </w:r>
            <w:r>
              <w:rPr>
                <w:rFonts w:cs="Arial"/>
                <w:color w:val="000000"/>
                <w:szCs w:val="22"/>
              </w:rPr>
              <w:t xml:space="preserve">bør arbejdes med </w:t>
            </w:r>
            <w:r w:rsidRPr="000E071D">
              <w:rPr>
                <w:rFonts w:cs="Arial"/>
                <w:color w:val="000000"/>
                <w:szCs w:val="22"/>
              </w:rPr>
              <w:t xml:space="preserve">forbedring af </w:t>
            </w:r>
            <w:r>
              <w:rPr>
                <w:rFonts w:cs="Arial"/>
                <w:color w:val="000000"/>
                <w:szCs w:val="22"/>
              </w:rPr>
              <w:t xml:space="preserve">medarbejdernes læse- og </w:t>
            </w:r>
            <w:r w:rsidRPr="000E071D">
              <w:rPr>
                <w:rFonts w:cs="Arial"/>
                <w:color w:val="000000"/>
                <w:szCs w:val="22"/>
              </w:rPr>
              <w:t>dokumentation</w:t>
            </w:r>
            <w:r>
              <w:rPr>
                <w:rFonts w:cs="Arial"/>
                <w:color w:val="000000"/>
                <w:szCs w:val="22"/>
              </w:rPr>
              <w:t xml:space="preserve">smuligheder vedr. den enkelte borger </w:t>
            </w:r>
            <w:r w:rsidRPr="00D4557E">
              <w:rPr>
                <w:szCs w:val="22"/>
              </w:rPr>
              <w:t xml:space="preserve">med henblik på </w:t>
            </w:r>
            <w:r>
              <w:rPr>
                <w:szCs w:val="22"/>
              </w:rPr>
              <w:t>at sikre</w:t>
            </w:r>
            <w:r w:rsidRPr="00D4557E">
              <w:rPr>
                <w:szCs w:val="22"/>
              </w:rPr>
              <w:t xml:space="preserve"> information vagterne imellem</w:t>
            </w:r>
            <w:r>
              <w:rPr>
                <w:szCs w:val="22"/>
              </w:rPr>
              <w:t xml:space="preserve"> og at</w:t>
            </w:r>
            <w:r w:rsidRPr="000F4247">
              <w:rPr>
                <w:szCs w:val="22"/>
              </w:rPr>
              <w:t xml:space="preserve"> aftaler med</w:t>
            </w:r>
            <w:r>
              <w:rPr>
                <w:szCs w:val="22"/>
              </w:rPr>
              <w:t xml:space="preserve"> borger/pårørende bliver fulgt.</w:t>
            </w:r>
          </w:p>
          <w:p w:rsidR="0085546A" w:rsidRPr="001E3F9B" w:rsidRDefault="0085546A" w:rsidP="001C6098">
            <w:pPr>
              <w:rPr>
                <w:szCs w:val="22"/>
              </w:rPr>
            </w:pPr>
          </w:p>
        </w:tc>
      </w:tr>
    </w:tbl>
    <w:p w:rsidR="001E3F9B" w:rsidRPr="001E3F9B" w:rsidRDefault="001E3F9B" w:rsidP="001E3F9B">
      <w:pPr>
        <w:pStyle w:val="Overskrift2"/>
      </w:pPr>
      <w:bookmarkStart w:id="9" w:name="_Toc114475333"/>
      <w:r w:rsidRPr="001E3F9B">
        <w:t>3.5 Hverdag</w:t>
      </w:r>
      <w:bookmarkEnd w:id="9"/>
    </w:p>
    <w:p w:rsidR="001E3F9B" w:rsidRPr="001E3F9B" w:rsidRDefault="001E3F9B" w:rsidP="001E3F9B">
      <w:pPr>
        <w:rPr>
          <w:szCs w:val="22"/>
        </w:rPr>
      </w:pPr>
      <w:r w:rsidRPr="001E3F9B">
        <w:rPr>
          <w:szCs w:val="22"/>
        </w:rPr>
        <w:t xml:space="preserve">Der er en god og tilfredsstillende hverdag på plejecentret, hvor der tages hensyn </w:t>
      </w:r>
    </w:p>
    <w:p w:rsidR="001E3F9B" w:rsidRPr="001E3F9B" w:rsidRDefault="001E3F9B" w:rsidP="001E3F9B">
      <w:pPr>
        <w:rPr>
          <w:szCs w:val="22"/>
        </w:rPr>
      </w:pPr>
      <w:r w:rsidRPr="001E3F9B">
        <w:rPr>
          <w:szCs w:val="22"/>
        </w:rPr>
        <w:t>til borgernes behov og ønsker.</w:t>
      </w:r>
    </w:p>
    <w:tbl>
      <w:tblPr>
        <w:tblStyle w:val="Tabel-Gitter"/>
        <w:tblW w:w="0" w:type="auto"/>
        <w:tblLayout w:type="fixed"/>
        <w:tblLook w:val="04A0" w:firstRow="1" w:lastRow="0" w:firstColumn="1" w:lastColumn="0" w:noHBand="0" w:noVBand="1"/>
      </w:tblPr>
      <w:tblGrid>
        <w:gridCol w:w="1912"/>
        <w:gridCol w:w="449"/>
        <w:gridCol w:w="582"/>
        <w:gridCol w:w="426"/>
        <w:gridCol w:w="6095"/>
      </w:tblGrid>
      <w:tr w:rsidR="001E3F9B" w:rsidRPr="001E3F9B" w:rsidTr="00744474">
        <w:tc>
          <w:tcPr>
            <w:tcW w:w="9464" w:type="dxa"/>
            <w:gridSpan w:val="5"/>
          </w:tcPr>
          <w:p w:rsidR="001E3F9B" w:rsidRPr="001E3F9B" w:rsidRDefault="001E3F9B" w:rsidP="00EF2B7F">
            <w:pPr>
              <w:rPr>
                <w:bCs/>
                <w:szCs w:val="22"/>
              </w:rPr>
            </w:pPr>
            <w:r w:rsidRPr="001E3F9B">
              <w:rPr>
                <w:bCs/>
                <w:iCs/>
                <w:szCs w:val="22"/>
              </w:rPr>
              <w:t>Mål 5</w:t>
            </w:r>
            <w:r w:rsidRPr="001E3F9B">
              <w:rPr>
                <w:bCs/>
                <w:szCs w:val="22"/>
              </w:rPr>
              <w:t xml:space="preserve"> - </w:t>
            </w:r>
            <w:r w:rsidRPr="001E3F9B">
              <w:rPr>
                <w:bCs/>
                <w:iCs/>
                <w:szCs w:val="22"/>
              </w:rPr>
              <w:t>Borgeren har en god og tilfredsstillende hverdag</w:t>
            </w:r>
          </w:p>
        </w:tc>
      </w:tr>
      <w:tr w:rsidR="001E3F9B" w:rsidRPr="001E3F9B" w:rsidTr="00744474">
        <w:tc>
          <w:tcPr>
            <w:tcW w:w="1912" w:type="dxa"/>
          </w:tcPr>
          <w:p w:rsidR="001E3F9B" w:rsidRPr="001E3F9B" w:rsidRDefault="001E3F9B" w:rsidP="00EF2B7F">
            <w:pPr>
              <w:rPr>
                <w:szCs w:val="22"/>
              </w:rPr>
            </w:pPr>
          </w:p>
        </w:tc>
        <w:tc>
          <w:tcPr>
            <w:tcW w:w="449" w:type="dxa"/>
          </w:tcPr>
          <w:p w:rsidR="001E3F9B" w:rsidRPr="001E3F9B" w:rsidRDefault="001E3F9B" w:rsidP="00EF2B7F">
            <w:pPr>
              <w:rPr>
                <w:sz w:val="18"/>
                <w:szCs w:val="18"/>
              </w:rPr>
            </w:pPr>
            <w:r w:rsidRPr="001E3F9B">
              <w:rPr>
                <w:sz w:val="18"/>
                <w:szCs w:val="18"/>
              </w:rPr>
              <w:t>Ja</w:t>
            </w:r>
          </w:p>
        </w:tc>
        <w:tc>
          <w:tcPr>
            <w:tcW w:w="582" w:type="dxa"/>
          </w:tcPr>
          <w:p w:rsidR="001E3F9B" w:rsidRPr="001E3F9B" w:rsidRDefault="001E3F9B" w:rsidP="00EF2B7F">
            <w:pPr>
              <w:ind w:left="-93" w:right="-108"/>
              <w:rPr>
                <w:sz w:val="18"/>
                <w:szCs w:val="18"/>
              </w:rPr>
            </w:pPr>
            <w:r w:rsidRPr="001E3F9B">
              <w:rPr>
                <w:sz w:val="18"/>
                <w:szCs w:val="18"/>
              </w:rPr>
              <w:t>Delvis</w:t>
            </w:r>
          </w:p>
        </w:tc>
        <w:tc>
          <w:tcPr>
            <w:tcW w:w="426" w:type="dxa"/>
          </w:tcPr>
          <w:p w:rsidR="001E3F9B" w:rsidRPr="001E3F9B" w:rsidRDefault="001E3F9B" w:rsidP="00EF2B7F">
            <w:pPr>
              <w:ind w:left="-108"/>
              <w:rPr>
                <w:sz w:val="18"/>
                <w:szCs w:val="18"/>
              </w:rPr>
            </w:pPr>
            <w:r w:rsidRPr="001E3F9B">
              <w:rPr>
                <w:sz w:val="18"/>
                <w:szCs w:val="18"/>
              </w:rPr>
              <w:t>Nej</w:t>
            </w:r>
          </w:p>
        </w:tc>
        <w:tc>
          <w:tcPr>
            <w:tcW w:w="6095" w:type="dxa"/>
          </w:tcPr>
          <w:p w:rsidR="001E3F9B" w:rsidRPr="001E3F9B" w:rsidRDefault="001E3F9B" w:rsidP="00EF2B7F">
            <w:pPr>
              <w:jc w:val="center"/>
              <w:rPr>
                <w:szCs w:val="22"/>
              </w:rPr>
            </w:pPr>
            <w:r w:rsidRPr="001E3F9B">
              <w:rPr>
                <w:szCs w:val="22"/>
              </w:rPr>
              <w:t>Bemærkninger</w:t>
            </w:r>
          </w:p>
        </w:tc>
      </w:tr>
      <w:tr w:rsidR="001E3F9B" w:rsidRPr="001E3F9B" w:rsidTr="00744474">
        <w:tc>
          <w:tcPr>
            <w:tcW w:w="1912" w:type="dxa"/>
          </w:tcPr>
          <w:p w:rsidR="001E3F9B" w:rsidRPr="001E3F9B" w:rsidRDefault="001E3F9B" w:rsidP="00EF2B7F">
            <w:pPr>
              <w:rPr>
                <w:szCs w:val="22"/>
              </w:rPr>
            </w:pPr>
            <w:r w:rsidRPr="001E3F9B">
              <w:rPr>
                <w:szCs w:val="22"/>
              </w:rPr>
              <w:t>Dokumentation</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1E3F9B" w:rsidRPr="001E3F9B" w:rsidRDefault="001E3F9B" w:rsidP="00EF2B7F">
            <w:pPr>
              <w:rPr>
                <w:szCs w:val="22"/>
              </w:rPr>
            </w:pPr>
            <w:r w:rsidRPr="001E3F9B">
              <w:rPr>
                <w:szCs w:val="22"/>
              </w:rPr>
              <w:t>Borgernes vaner og ønsker for hverdagen er beskrevet.</w:t>
            </w:r>
          </w:p>
        </w:tc>
      </w:tr>
      <w:tr w:rsidR="001E3F9B" w:rsidRPr="001E3F9B" w:rsidTr="00744474">
        <w:tc>
          <w:tcPr>
            <w:tcW w:w="1912" w:type="dxa"/>
          </w:tcPr>
          <w:p w:rsidR="001E3F9B" w:rsidRPr="001E3F9B" w:rsidRDefault="00F17C3A" w:rsidP="00EF2B7F">
            <w:pPr>
              <w:rPr>
                <w:szCs w:val="22"/>
              </w:rPr>
            </w:pPr>
            <w:r w:rsidRPr="001E3F9B">
              <w:rPr>
                <w:szCs w:val="22"/>
              </w:rPr>
              <w:t>Borger</w:t>
            </w:r>
            <w:r>
              <w:rPr>
                <w:szCs w:val="22"/>
              </w:rPr>
              <w:t>/ pårørende</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1E3F9B" w:rsidRDefault="001E3F9B" w:rsidP="00EF2B7F">
            <w:pPr>
              <w:rPr>
                <w:szCs w:val="22"/>
              </w:rPr>
            </w:pPr>
            <w:r w:rsidRPr="001E3F9B">
              <w:rPr>
                <w:szCs w:val="22"/>
              </w:rPr>
              <w:t>Borgerne/pårørende udtrykker tilfredshed med dagligdagen på plejecentret.</w:t>
            </w:r>
          </w:p>
          <w:p w:rsidR="000D5D0F" w:rsidRDefault="00546717" w:rsidP="000D5D0F">
            <w:pPr>
              <w:rPr>
                <w:szCs w:val="22"/>
              </w:rPr>
            </w:pPr>
            <w:r>
              <w:rPr>
                <w:szCs w:val="22"/>
              </w:rPr>
              <w:t>Alle borgere ytrer tilfredshed med maden.</w:t>
            </w:r>
            <w:r w:rsidR="00D4557E">
              <w:rPr>
                <w:szCs w:val="22"/>
              </w:rPr>
              <w:t xml:space="preserve"> </w:t>
            </w:r>
          </w:p>
          <w:p w:rsidR="000D5D0F" w:rsidRDefault="000D5D0F" w:rsidP="000D5D0F">
            <w:pPr>
              <w:rPr>
                <w:szCs w:val="22"/>
              </w:rPr>
            </w:pPr>
            <w:r>
              <w:rPr>
                <w:szCs w:val="22"/>
              </w:rPr>
              <w:t xml:space="preserve">En borger har haft konkrete ønsker omkring måltider. Oplyser at personalet har lyttet, og at de ønskede ændringer hen ad vejen er sket. </w:t>
            </w:r>
            <w:r w:rsidR="00D4557E">
              <w:rPr>
                <w:szCs w:val="22"/>
              </w:rPr>
              <w:t>Flere borgere er kede af, at deres helbred gør, at de har brug for at bo på et plejecenter. De giver samtidig udtryk for, at de er glade for, at de i den situation, de er i, kan få den nødvendige hjælp.</w:t>
            </w:r>
            <w:r>
              <w:rPr>
                <w:szCs w:val="22"/>
              </w:rPr>
              <w:t xml:space="preserve"> </w:t>
            </w:r>
          </w:p>
          <w:p w:rsidR="001C6098" w:rsidRPr="001E3F9B" w:rsidRDefault="001C6098" w:rsidP="001C6098">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Medarbejder</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0D5D0F" w:rsidRDefault="001E3F9B" w:rsidP="000D5D0F">
            <w:pPr>
              <w:rPr>
                <w:szCs w:val="22"/>
              </w:rPr>
            </w:pPr>
            <w:r w:rsidRPr="001E3F9B">
              <w:rPr>
                <w:szCs w:val="22"/>
              </w:rPr>
              <w:t xml:space="preserve">De interviewede medarbejdere beskriver </w:t>
            </w:r>
            <w:r w:rsidR="00467DCD">
              <w:rPr>
                <w:szCs w:val="22"/>
              </w:rPr>
              <w:t xml:space="preserve">kendskab til og </w:t>
            </w:r>
            <w:r w:rsidR="00467DCD" w:rsidRPr="00467DCD">
              <w:rPr>
                <w:szCs w:val="22"/>
              </w:rPr>
              <w:t>individuelle hensyn</w:t>
            </w:r>
            <w:r w:rsidR="00467DCD">
              <w:rPr>
                <w:szCs w:val="22"/>
              </w:rPr>
              <w:t>tagen til den enkelte borger.</w:t>
            </w:r>
            <w:r w:rsidRPr="001E3F9B">
              <w:rPr>
                <w:szCs w:val="22"/>
              </w:rPr>
              <w:t xml:space="preserve"> Medarbejderne har et godt kendskab til borgernes vaner, og kan redegøre for</w:t>
            </w:r>
            <w:r w:rsidR="00467DCD" w:rsidRPr="001E3F9B">
              <w:rPr>
                <w:szCs w:val="22"/>
              </w:rPr>
              <w:t xml:space="preserve"> </w:t>
            </w:r>
            <w:r w:rsidR="00467DCD">
              <w:rPr>
                <w:szCs w:val="22"/>
              </w:rPr>
              <w:t>den enkelte borgers behov</w:t>
            </w:r>
            <w:r w:rsidR="000D5D0F">
              <w:rPr>
                <w:szCs w:val="22"/>
              </w:rPr>
              <w:t xml:space="preserve">, er opmærksomme på </w:t>
            </w:r>
            <w:r w:rsidR="00546717" w:rsidRPr="001E3F9B">
              <w:rPr>
                <w:szCs w:val="22"/>
              </w:rPr>
              <w:t xml:space="preserve">individuelle ønsker </w:t>
            </w:r>
            <w:r w:rsidR="00546717">
              <w:rPr>
                <w:szCs w:val="22"/>
              </w:rPr>
              <w:t xml:space="preserve">vedr. maden </w:t>
            </w:r>
            <w:r w:rsidR="00546717" w:rsidRPr="001E3F9B">
              <w:rPr>
                <w:szCs w:val="22"/>
              </w:rPr>
              <w:t xml:space="preserve">og </w:t>
            </w:r>
            <w:r w:rsidR="00546717">
              <w:rPr>
                <w:szCs w:val="22"/>
              </w:rPr>
              <w:t xml:space="preserve">borgers </w:t>
            </w:r>
            <w:r w:rsidR="00546717" w:rsidRPr="001E3F9B">
              <w:rPr>
                <w:szCs w:val="22"/>
              </w:rPr>
              <w:t>ernæringsbehov.</w:t>
            </w:r>
          </w:p>
          <w:p w:rsidR="001C6098" w:rsidRPr="001E3F9B" w:rsidRDefault="001C6098" w:rsidP="000D5D0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Tilsynets</w:t>
            </w:r>
          </w:p>
          <w:p w:rsidR="001E3F9B" w:rsidRPr="001E3F9B" w:rsidRDefault="001E3F9B" w:rsidP="00EF2B7F">
            <w:pPr>
              <w:rPr>
                <w:szCs w:val="22"/>
              </w:rPr>
            </w:pPr>
            <w:r w:rsidRPr="001E3F9B">
              <w:rPr>
                <w:szCs w:val="22"/>
              </w:rPr>
              <w:t>vurdering</w:t>
            </w:r>
          </w:p>
          <w:p w:rsidR="001E3F9B" w:rsidRPr="001E3F9B" w:rsidRDefault="001E3F9B" w:rsidP="00EF2B7F">
            <w:pPr>
              <w:rPr>
                <w:szCs w:val="22"/>
              </w:rPr>
            </w:pPr>
          </w:p>
        </w:tc>
        <w:tc>
          <w:tcPr>
            <w:tcW w:w="7552" w:type="dxa"/>
            <w:gridSpan w:val="4"/>
          </w:tcPr>
          <w:p w:rsidR="001E3F9B" w:rsidRDefault="001E3F9B" w:rsidP="00EF2B7F">
            <w:pPr>
              <w:rPr>
                <w:szCs w:val="22"/>
              </w:rPr>
            </w:pPr>
            <w:r w:rsidRPr="001E3F9B">
              <w:rPr>
                <w:szCs w:val="22"/>
              </w:rPr>
              <w:t>Borgerne virker tilfre</w:t>
            </w:r>
            <w:r w:rsidR="00D4557E">
              <w:rPr>
                <w:szCs w:val="22"/>
              </w:rPr>
              <w:t xml:space="preserve">dse med </w:t>
            </w:r>
            <w:r w:rsidR="001C6098">
              <w:rPr>
                <w:szCs w:val="22"/>
              </w:rPr>
              <w:t xml:space="preserve">hverdagen </w:t>
            </w:r>
            <w:r w:rsidR="00D4557E">
              <w:rPr>
                <w:szCs w:val="22"/>
              </w:rPr>
              <w:t xml:space="preserve">på plejecentret. </w:t>
            </w:r>
          </w:p>
          <w:p w:rsidR="00546717" w:rsidRDefault="00546717" w:rsidP="00FD6AAF">
            <w:pPr>
              <w:rPr>
                <w:szCs w:val="22"/>
              </w:rPr>
            </w:pPr>
            <w:r w:rsidRPr="001E3F9B">
              <w:rPr>
                <w:szCs w:val="22"/>
              </w:rPr>
              <w:t xml:space="preserve">Tilsynet vurderer, at medarbejderne </w:t>
            </w:r>
            <w:r w:rsidR="00D4557E">
              <w:rPr>
                <w:szCs w:val="22"/>
              </w:rPr>
              <w:t xml:space="preserve">har </w:t>
            </w:r>
            <w:r w:rsidRPr="001E3F9B">
              <w:rPr>
                <w:szCs w:val="22"/>
              </w:rPr>
              <w:t>et godt kendskab til borgernes ønsker</w:t>
            </w:r>
            <w:r w:rsidR="00FD6AAF">
              <w:rPr>
                <w:szCs w:val="22"/>
              </w:rPr>
              <w:t xml:space="preserve"> og </w:t>
            </w:r>
            <w:r w:rsidRPr="001E3F9B">
              <w:rPr>
                <w:szCs w:val="22"/>
              </w:rPr>
              <w:t xml:space="preserve">har faglig opmærksomhed på borgernes </w:t>
            </w:r>
            <w:r w:rsidR="00D4557E">
              <w:rPr>
                <w:szCs w:val="22"/>
              </w:rPr>
              <w:t xml:space="preserve">behov, herunder </w:t>
            </w:r>
            <w:r w:rsidRPr="001E3F9B">
              <w:rPr>
                <w:szCs w:val="22"/>
              </w:rPr>
              <w:t>ernæringsbehov.</w:t>
            </w:r>
          </w:p>
          <w:p w:rsidR="000D5D0F" w:rsidRPr="001E3F9B" w:rsidRDefault="000D5D0F" w:rsidP="001C6098">
            <w:pPr>
              <w:tabs>
                <w:tab w:val="left" w:pos="2160"/>
                <w:tab w:val="left" w:pos="3240"/>
              </w:tabs>
              <w:autoSpaceDE w:val="0"/>
              <w:autoSpaceDN w:val="0"/>
              <w:adjustRightInd w:val="0"/>
              <w:rPr>
                <w:szCs w:val="22"/>
              </w:rPr>
            </w:pPr>
          </w:p>
        </w:tc>
      </w:tr>
    </w:tbl>
    <w:p w:rsidR="001E3F9B" w:rsidRPr="001E3F9B" w:rsidRDefault="001E3F9B" w:rsidP="001E3F9B">
      <w:pPr>
        <w:pStyle w:val="Overskrift2"/>
      </w:pPr>
      <w:bookmarkStart w:id="10" w:name="_Toc114475334"/>
      <w:r w:rsidRPr="001E3F9B">
        <w:lastRenderedPageBreak/>
        <w:t>3.6 Omgangsform</w:t>
      </w:r>
      <w:bookmarkEnd w:id="10"/>
      <w:r w:rsidRPr="001E3F9B">
        <w:t xml:space="preserve"> </w:t>
      </w:r>
    </w:p>
    <w:p w:rsidR="001E3F9B" w:rsidRPr="001E3F9B" w:rsidRDefault="001E3F9B" w:rsidP="001E3F9B">
      <w:pPr>
        <w:rPr>
          <w:szCs w:val="22"/>
        </w:rPr>
      </w:pPr>
      <w:r w:rsidRPr="001E3F9B">
        <w:rPr>
          <w:szCs w:val="22"/>
        </w:rPr>
        <w:t>Der er en god og tilfredsstillende omgangsform på plejecentret.</w:t>
      </w:r>
    </w:p>
    <w:tbl>
      <w:tblPr>
        <w:tblStyle w:val="Tabel-Gitter"/>
        <w:tblW w:w="0" w:type="auto"/>
        <w:tblLayout w:type="fixed"/>
        <w:tblLook w:val="04A0" w:firstRow="1" w:lastRow="0" w:firstColumn="1" w:lastColumn="0" w:noHBand="0" w:noVBand="1"/>
      </w:tblPr>
      <w:tblGrid>
        <w:gridCol w:w="1912"/>
        <w:gridCol w:w="449"/>
        <w:gridCol w:w="582"/>
        <w:gridCol w:w="426"/>
        <w:gridCol w:w="6095"/>
      </w:tblGrid>
      <w:tr w:rsidR="001E3F9B" w:rsidRPr="001E3F9B" w:rsidTr="00744474">
        <w:tc>
          <w:tcPr>
            <w:tcW w:w="9464" w:type="dxa"/>
            <w:gridSpan w:val="5"/>
          </w:tcPr>
          <w:p w:rsidR="001E3F9B" w:rsidRPr="001E3F9B" w:rsidRDefault="001E3F9B" w:rsidP="00EF2B7F">
            <w:pPr>
              <w:rPr>
                <w:bCs/>
                <w:iCs/>
                <w:szCs w:val="22"/>
              </w:rPr>
            </w:pPr>
            <w:r w:rsidRPr="001E3F9B">
              <w:rPr>
                <w:bCs/>
                <w:iCs/>
                <w:szCs w:val="22"/>
              </w:rPr>
              <w:t>Mål 6 - Borgeren oplever respekt</w:t>
            </w:r>
          </w:p>
        </w:tc>
      </w:tr>
      <w:tr w:rsidR="001E3F9B" w:rsidRPr="001E3F9B" w:rsidTr="00744474">
        <w:tc>
          <w:tcPr>
            <w:tcW w:w="1912" w:type="dxa"/>
          </w:tcPr>
          <w:p w:rsidR="001E3F9B" w:rsidRPr="001E3F9B" w:rsidRDefault="001E3F9B" w:rsidP="00EF2B7F">
            <w:pPr>
              <w:rPr>
                <w:szCs w:val="22"/>
              </w:rPr>
            </w:pPr>
          </w:p>
        </w:tc>
        <w:tc>
          <w:tcPr>
            <w:tcW w:w="449" w:type="dxa"/>
          </w:tcPr>
          <w:p w:rsidR="001E3F9B" w:rsidRPr="001E3F9B" w:rsidRDefault="001E3F9B" w:rsidP="00EF2B7F">
            <w:pPr>
              <w:rPr>
                <w:sz w:val="18"/>
                <w:szCs w:val="18"/>
              </w:rPr>
            </w:pPr>
            <w:r w:rsidRPr="001E3F9B">
              <w:rPr>
                <w:sz w:val="18"/>
                <w:szCs w:val="18"/>
              </w:rPr>
              <w:t>Ja</w:t>
            </w:r>
          </w:p>
        </w:tc>
        <w:tc>
          <w:tcPr>
            <w:tcW w:w="582" w:type="dxa"/>
          </w:tcPr>
          <w:p w:rsidR="001E3F9B" w:rsidRPr="001E3F9B" w:rsidRDefault="001E3F9B" w:rsidP="00EF2B7F">
            <w:pPr>
              <w:ind w:left="-93" w:right="-108"/>
              <w:rPr>
                <w:sz w:val="18"/>
                <w:szCs w:val="18"/>
              </w:rPr>
            </w:pPr>
            <w:r w:rsidRPr="001E3F9B">
              <w:rPr>
                <w:sz w:val="18"/>
                <w:szCs w:val="18"/>
              </w:rPr>
              <w:t>Delvis</w:t>
            </w:r>
          </w:p>
        </w:tc>
        <w:tc>
          <w:tcPr>
            <w:tcW w:w="426" w:type="dxa"/>
          </w:tcPr>
          <w:p w:rsidR="001E3F9B" w:rsidRPr="001E3F9B" w:rsidRDefault="001E3F9B" w:rsidP="00EF2B7F">
            <w:pPr>
              <w:ind w:left="-108"/>
              <w:rPr>
                <w:sz w:val="18"/>
                <w:szCs w:val="18"/>
              </w:rPr>
            </w:pPr>
            <w:r w:rsidRPr="001E3F9B">
              <w:rPr>
                <w:sz w:val="18"/>
                <w:szCs w:val="18"/>
              </w:rPr>
              <w:t>Nej</w:t>
            </w:r>
          </w:p>
        </w:tc>
        <w:tc>
          <w:tcPr>
            <w:tcW w:w="6095" w:type="dxa"/>
          </w:tcPr>
          <w:p w:rsidR="001E3F9B" w:rsidRPr="001E3F9B" w:rsidRDefault="001E3F9B" w:rsidP="00EF2B7F">
            <w:pPr>
              <w:jc w:val="center"/>
              <w:rPr>
                <w:szCs w:val="22"/>
              </w:rPr>
            </w:pPr>
            <w:r w:rsidRPr="001E3F9B">
              <w:rPr>
                <w:szCs w:val="22"/>
              </w:rPr>
              <w:t>Bemærkninger</w:t>
            </w:r>
          </w:p>
        </w:tc>
      </w:tr>
      <w:tr w:rsidR="001E3F9B" w:rsidRPr="001E3F9B" w:rsidTr="00744474">
        <w:tc>
          <w:tcPr>
            <w:tcW w:w="1912" w:type="dxa"/>
          </w:tcPr>
          <w:p w:rsidR="001E3F9B" w:rsidRPr="001E3F9B" w:rsidRDefault="001E3F9B" w:rsidP="00EF2B7F">
            <w:pPr>
              <w:rPr>
                <w:szCs w:val="22"/>
              </w:rPr>
            </w:pPr>
            <w:r w:rsidRPr="001E3F9B">
              <w:rPr>
                <w:szCs w:val="22"/>
              </w:rPr>
              <w:t>Borger</w:t>
            </w:r>
            <w:r w:rsidR="00F17C3A">
              <w:rPr>
                <w:szCs w:val="22"/>
              </w:rPr>
              <w:t>/ pårørende</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F17C3A" w:rsidRPr="00D4557E" w:rsidRDefault="001E3F9B" w:rsidP="00F17C3A">
            <w:pPr>
              <w:rPr>
                <w:szCs w:val="22"/>
              </w:rPr>
            </w:pPr>
            <w:r w:rsidRPr="001E3F9B">
              <w:rPr>
                <w:szCs w:val="22"/>
              </w:rPr>
              <w:t>Borger</w:t>
            </w:r>
            <w:r w:rsidR="00467DCD">
              <w:rPr>
                <w:szCs w:val="22"/>
              </w:rPr>
              <w:t>ne</w:t>
            </w:r>
            <w:r w:rsidRPr="001E3F9B">
              <w:rPr>
                <w:szCs w:val="22"/>
              </w:rPr>
              <w:t xml:space="preserve"> giver udtryk for, at der bliver talt i en respektfuld tone.</w:t>
            </w:r>
            <w:r w:rsidR="00467DCD">
              <w:rPr>
                <w:szCs w:val="22"/>
              </w:rPr>
              <w:t xml:space="preserve"> </w:t>
            </w:r>
            <w:r w:rsidR="00546717" w:rsidRPr="00D4557E">
              <w:rPr>
                <w:szCs w:val="22"/>
              </w:rPr>
              <w:t xml:space="preserve">Flere borger og pårørende roser medarbejderne og kommer med </w:t>
            </w:r>
            <w:r w:rsidR="00D4557E" w:rsidRPr="00D4557E">
              <w:rPr>
                <w:szCs w:val="22"/>
              </w:rPr>
              <w:t xml:space="preserve">fine </w:t>
            </w:r>
            <w:r w:rsidR="00546717" w:rsidRPr="00D4557E">
              <w:rPr>
                <w:szCs w:val="22"/>
              </w:rPr>
              <w:t>eksempler på det gode samarbejde.</w:t>
            </w:r>
          </w:p>
          <w:p w:rsidR="001E3F9B" w:rsidRDefault="0085546A" w:rsidP="000D5D0F">
            <w:pPr>
              <w:rPr>
                <w:szCs w:val="22"/>
              </w:rPr>
            </w:pPr>
            <w:r w:rsidRPr="00D4557E">
              <w:rPr>
                <w:szCs w:val="22"/>
              </w:rPr>
              <w:t>To</w:t>
            </w:r>
            <w:r w:rsidR="00467DCD" w:rsidRPr="00D4557E">
              <w:rPr>
                <w:szCs w:val="22"/>
              </w:rPr>
              <w:t xml:space="preserve"> pårørende har</w:t>
            </w:r>
            <w:r w:rsidRPr="00D4557E">
              <w:rPr>
                <w:szCs w:val="22"/>
              </w:rPr>
              <w:t xml:space="preserve"> </w:t>
            </w:r>
            <w:r w:rsidR="00467DCD" w:rsidRPr="00D4557E">
              <w:rPr>
                <w:szCs w:val="22"/>
              </w:rPr>
              <w:t>oplevet</w:t>
            </w:r>
            <w:r w:rsidR="00F17C3A" w:rsidRPr="00D4557E">
              <w:rPr>
                <w:szCs w:val="22"/>
              </w:rPr>
              <w:t>,</w:t>
            </w:r>
            <w:r w:rsidR="00467DCD" w:rsidRPr="00D4557E">
              <w:rPr>
                <w:szCs w:val="22"/>
              </w:rPr>
              <w:t xml:space="preserve"> at borger</w:t>
            </w:r>
            <w:r w:rsidRPr="00D4557E">
              <w:rPr>
                <w:szCs w:val="22"/>
              </w:rPr>
              <w:t xml:space="preserve"> er</w:t>
            </w:r>
            <w:r w:rsidR="00F17C3A" w:rsidRPr="00D4557E">
              <w:rPr>
                <w:szCs w:val="22"/>
              </w:rPr>
              <w:t xml:space="preserve"> blevet </w:t>
            </w:r>
            <w:r w:rsidRPr="00D4557E">
              <w:rPr>
                <w:szCs w:val="22"/>
              </w:rPr>
              <w:t>til</w:t>
            </w:r>
            <w:r w:rsidR="00F17C3A" w:rsidRPr="00D4557E">
              <w:rPr>
                <w:szCs w:val="22"/>
              </w:rPr>
              <w:t>talt enten nedladende eller konfronterende</w:t>
            </w:r>
            <w:r w:rsidRPr="00D4557E">
              <w:rPr>
                <w:szCs w:val="22"/>
              </w:rPr>
              <w:t xml:space="preserve"> og</w:t>
            </w:r>
            <w:r w:rsidRPr="00D4557E">
              <w:t xml:space="preserve"> hermed ikke</w:t>
            </w:r>
            <w:r w:rsidRPr="00D4557E">
              <w:rPr>
                <w:szCs w:val="22"/>
              </w:rPr>
              <w:t xml:space="preserve"> respektfuldt</w:t>
            </w:r>
            <w:r w:rsidR="00D4557E" w:rsidRPr="00D4557E">
              <w:rPr>
                <w:szCs w:val="22"/>
              </w:rPr>
              <w:t xml:space="preserve"> af en medarbejder</w:t>
            </w:r>
            <w:r w:rsidR="00F17C3A" w:rsidRPr="00D4557E">
              <w:rPr>
                <w:szCs w:val="22"/>
              </w:rPr>
              <w:t xml:space="preserve">. </w:t>
            </w:r>
            <w:r w:rsidRPr="00D4557E">
              <w:rPr>
                <w:szCs w:val="22"/>
              </w:rPr>
              <w:t>De p</w:t>
            </w:r>
            <w:r w:rsidR="00F17C3A" w:rsidRPr="00D4557E">
              <w:rPr>
                <w:szCs w:val="22"/>
              </w:rPr>
              <w:t xml:space="preserve">årørende </w:t>
            </w:r>
            <w:r w:rsidRPr="00D4557E">
              <w:rPr>
                <w:szCs w:val="22"/>
              </w:rPr>
              <w:t xml:space="preserve">er klar over, hvor de kan henvende sig med oplevelsen, og </w:t>
            </w:r>
            <w:r w:rsidR="001C6098">
              <w:rPr>
                <w:szCs w:val="22"/>
              </w:rPr>
              <w:t>en</w:t>
            </w:r>
            <w:r w:rsidRPr="00D4557E">
              <w:rPr>
                <w:szCs w:val="22"/>
              </w:rPr>
              <w:t xml:space="preserve"> pårørende </w:t>
            </w:r>
            <w:r w:rsidR="001C6098">
              <w:rPr>
                <w:szCs w:val="22"/>
              </w:rPr>
              <w:t xml:space="preserve">kan beskrive at </w:t>
            </w:r>
            <w:r w:rsidRPr="00D4557E">
              <w:rPr>
                <w:szCs w:val="22"/>
              </w:rPr>
              <w:t>henvend</w:t>
            </w:r>
            <w:r w:rsidR="001C6098">
              <w:rPr>
                <w:szCs w:val="22"/>
              </w:rPr>
              <w:t>else</w:t>
            </w:r>
            <w:r w:rsidRPr="00D4557E">
              <w:rPr>
                <w:szCs w:val="22"/>
              </w:rPr>
              <w:t xml:space="preserve"> til</w:t>
            </w:r>
            <w:r w:rsidR="00F17C3A" w:rsidRPr="00D4557E">
              <w:rPr>
                <w:szCs w:val="22"/>
              </w:rPr>
              <w:t xml:space="preserve"> teamleder</w:t>
            </w:r>
            <w:r w:rsidR="001C6098">
              <w:rPr>
                <w:szCs w:val="22"/>
              </w:rPr>
              <w:t xml:space="preserve"> </w:t>
            </w:r>
            <w:r w:rsidRPr="00D4557E">
              <w:rPr>
                <w:szCs w:val="22"/>
              </w:rPr>
              <w:t>har medført relevant</w:t>
            </w:r>
            <w:r w:rsidR="00D4557E" w:rsidRPr="00D4557E">
              <w:rPr>
                <w:szCs w:val="22"/>
              </w:rPr>
              <w:t>e</w:t>
            </w:r>
            <w:r w:rsidRPr="00D4557E">
              <w:rPr>
                <w:szCs w:val="22"/>
              </w:rPr>
              <w:t xml:space="preserve"> tiltag.</w:t>
            </w:r>
          </w:p>
          <w:p w:rsidR="000D5D0F" w:rsidRPr="001E3F9B" w:rsidRDefault="000D5D0F" w:rsidP="000D5D0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Medarbejder</w:t>
            </w:r>
            <w:r w:rsidR="000D5D0F">
              <w:rPr>
                <w:szCs w:val="22"/>
              </w:rPr>
              <w:t xml:space="preserve"> og teamleder</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0D5D0F" w:rsidRDefault="001E3F9B" w:rsidP="000D5D0F">
            <w:pPr>
              <w:rPr>
                <w:szCs w:val="22"/>
              </w:rPr>
            </w:pPr>
            <w:r w:rsidRPr="001E3F9B">
              <w:rPr>
                <w:szCs w:val="22"/>
              </w:rPr>
              <w:t>De interviewede medarbe</w:t>
            </w:r>
            <w:r w:rsidR="000D5D0F">
              <w:rPr>
                <w:szCs w:val="22"/>
              </w:rPr>
              <w:t>jdere kender borgerne indgående. Teamlederne og medarbejderne</w:t>
            </w:r>
            <w:r w:rsidR="000D5D0F" w:rsidRPr="00D4557E">
              <w:rPr>
                <w:szCs w:val="22"/>
              </w:rPr>
              <w:t xml:space="preserve"> er opmærksomme på, at der kan være udfordringer i kommunikationen mellem borger og medarbejder </w:t>
            </w:r>
            <w:r w:rsidR="000D5D0F">
              <w:rPr>
                <w:szCs w:val="22"/>
              </w:rPr>
              <w:t xml:space="preserve">samt borgerne imellem </w:t>
            </w:r>
            <w:r w:rsidR="000D5D0F" w:rsidRPr="00D4557E">
              <w:rPr>
                <w:szCs w:val="22"/>
              </w:rPr>
              <w:t>og har et ønske om, at pårørende bidrager med relevante observationer, da pårørende hermed kan medvirke til en hensigtsmæssig kommunikation og professionel adfærd over for borgere med særlige udfordringer.</w:t>
            </w:r>
            <w:r w:rsidR="000D5D0F">
              <w:rPr>
                <w:szCs w:val="22"/>
              </w:rPr>
              <w:t xml:space="preserve"> </w:t>
            </w:r>
          </w:p>
          <w:p w:rsidR="000D5D0F" w:rsidRPr="00546717" w:rsidRDefault="000D5D0F" w:rsidP="000D5D0F">
            <w:pPr>
              <w:rPr>
                <w:szCs w:val="22"/>
              </w:rPr>
            </w:pPr>
            <w:r>
              <w:rPr>
                <w:szCs w:val="22"/>
              </w:rPr>
              <w:t>Teamlederne oplyser, at</w:t>
            </w:r>
            <w:r w:rsidRPr="00D4557E">
              <w:rPr>
                <w:szCs w:val="22"/>
              </w:rPr>
              <w:t xml:space="preserve"> </w:t>
            </w:r>
            <w:r>
              <w:rPr>
                <w:szCs w:val="22"/>
              </w:rPr>
              <w:t>det ved</w:t>
            </w:r>
            <w:r w:rsidRPr="00D4557E">
              <w:rPr>
                <w:szCs w:val="22"/>
              </w:rPr>
              <w:t xml:space="preserve"> indflytnings</w:t>
            </w:r>
            <w:r>
              <w:rPr>
                <w:szCs w:val="22"/>
              </w:rPr>
              <w:t>-</w:t>
            </w:r>
            <w:r w:rsidRPr="00D4557E">
              <w:rPr>
                <w:szCs w:val="22"/>
              </w:rPr>
              <w:t>samtale</w:t>
            </w:r>
            <w:r>
              <w:rPr>
                <w:szCs w:val="22"/>
              </w:rPr>
              <w:t xml:space="preserve">n over for pårørende nævnes, at teamleder og personale har brug for oplysninger og løbende </w:t>
            </w:r>
            <w:r w:rsidRPr="00D4557E">
              <w:rPr>
                <w:szCs w:val="22"/>
              </w:rPr>
              <w:t xml:space="preserve">observationer fra </w:t>
            </w:r>
            <w:r>
              <w:rPr>
                <w:szCs w:val="22"/>
              </w:rPr>
              <w:t>dem. P</w:t>
            </w:r>
            <w:r w:rsidRPr="00D4557E">
              <w:rPr>
                <w:szCs w:val="22"/>
              </w:rPr>
              <w:t xml:space="preserve">årørende kan </w:t>
            </w:r>
            <w:r>
              <w:rPr>
                <w:szCs w:val="22"/>
              </w:rPr>
              <w:t xml:space="preserve">på den måde </w:t>
            </w:r>
            <w:r w:rsidRPr="00D4557E">
              <w:rPr>
                <w:szCs w:val="22"/>
              </w:rPr>
              <w:t xml:space="preserve">bidrage </w:t>
            </w:r>
            <w:r>
              <w:rPr>
                <w:szCs w:val="22"/>
              </w:rPr>
              <w:t xml:space="preserve">til en </w:t>
            </w:r>
            <w:r w:rsidRPr="00D4557E">
              <w:rPr>
                <w:szCs w:val="22"/>
              </w:rPr>
              <w:t>hensigtsmæssig kommunikation og professionel adfærd over for b</w:t>
            </w:r>
            <w:r>
              <w:rPr>
                <w:szCs w:val="22"/>
              </w:rPr>
              <w:t>orgere med særlige udfordringer.</w:t>
            </w:r>
            <w:r w:rsidRPr="00546717">
              <w:rPr>
                <w:szCs w:val="22"/>
              </w:rPr>
              <w:t xml:space="preserve"> </w:t>
            </w:r>
          </w:p>
          <w:p w:rsidR="001E3F9B" w:rsidRPr="001E3F9B" w:rsidRDefault="001E3F9B" w:rsidP="000D5D0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Tilsynets vurdering</w:t>
            </w:r>
          </w:p>
        </w:tc>
        <w:tc>
          <w:tcPr>
            <w:tcW w:w="7552" w:type="dxa"/>
            <w:gridSpan w:val="4"/>
          </w:tcPr>
          <w:p w:rsidR="000D5D0F" w:rsidRDefault="001E3F9B" w:rsidP="00F17C3A">
            <w:pPr>
              <w:rPr>
                <w:szCs w:val="22"/>
              </w:rPr>
            </w:pPr>
            <w:r w:rsidRPr="001E3F9B">
              <w:rPr>
                <w:szCs w:val="22"/>
              </w:rPr>
              <w:t xml:space="preserve">Det vurderes, at </w:t>
            </w:r>
            <w:r w:rsidR="00F17C3A">
              <w:rPr>
                <w:szCs w:val="22"/>
              </w:rPr>
              <w:t>m</w:t>
            </w:r>
            <w:r w:rsidR="00F17C3A" w:rsidRPr="001E3F9B">
              <w:rPr>
                <w:szCs w:val="22"/>
              </w:rPr>
              <w:t xml:space="preserve">edarbejderne har </w:t>
            </w:r>
            <w:r w:rsidR="00F17C3A">
              <w:rPr>
                <w:szCs w:val="22"/>
              </w:rPr>
              <w:t xml:space="preserve">et godt </w:t>
            </w:r>
            <w:r w:rsidR="00F17C3A" w:rsidRPr="001E3F9B">
              <w:rPr>
                <w:szCs w:val="22"/>
              </w:rPr>
              <w:t>kendskab til borgernes ønsker</w:t>
            </w:r>
            <w:r w:rsidR="00F17C3A">
              <w:rPr>
                <w:szCs w:val="22"/>
              </w:rPr>
              <w:t xml:space="preserve">. </w:t>
            </w:r>
          </w:p>
          <w:p w:rsidR="001E3F9B" w:rsidRDefault="00F17C3A" w:rsidP="00F17C3A">
            <w:pPr>
              <w:rPr>
                <w:szCs w:val="22"/>
              </w:rPr>
            </w:pPr>
            <w:r>
              <w:rPr>
                <w:szCs w:val="22"/>
              </w:rPr>
              <w:t>B</w:t>
            </w:r>
            <w:r w:rsidR="001E3F9B" w:rsidRPr="001E3F9B">
              <w:rPr>
                <w:szCs w:val="22"/>
              </w:rPr>
              <w:t xml:space="preserve">orgerne oplever </w:t>
            </w:r>
            <w:r w:rsidRPr="001E3F9B">
              <w:rPr>
                <w:szCs w:val="22"/>
              </w:rPr>
              <w:t xml:space="preserve">at kommunikationen med medarbejderne er god </w:t>
            </w:r>
            <w:r>
              <w:rPr>
                <w:szCs w:val="22"/>
              </w:rPr>
              <w:t>og</w:t>
            </w:r>
            <w:r w:rsidR="0085546A">
              <w:rPr>
                <w:szCs w:val="22"/>
              </w:rPr>
              <w:t xml:space="preserve"> </w:t>
            </w:r>
            <w:r w:rsidR="001E3F9B" w:rsidRPr="001E3F9B">
              <w:rPr>
                <w:szCs w:val="22"/>
              </w:rPr>
              <w:t>respekt</w:t>
            </w:r>
            <w:r>
              <w:rPr>
                <w:szCs w:val="22"/>
              </w:rPr>
              <w:t>fuld</w:t>
            </w:r>
            <w:r w:rsidR="001E3F9B" w:rsidRPr="001E3F9B">
              <w:rPr>
                <w:szCs w:val="22"/>
              </w:rPr>
              <w:t>.</w:t>
            </w:r>
          </w:p>
          <w:p w:rsidR="00EF2B7F" w:rsidRDefault="000D5D0F" w:rsidP="00F17C3A">
            <w:r>
              <w:rPr>
                <w:szCs w:val="22"/>
              </w:rPr>
              <w:t>Pårørende, der oplever udfordringer i samarbejdet med medarbejderne omkring borgerne, kender muligheden for at kunne drøfte disse med teamleder.</w:t>
            </w:r>
            <w:r w:rsidR="00EF2B7F">
              <w:t xml:space="preserve"> </w:t>
            </w:r>
          </w:p>
          <w:p w:rsidR="000D5D0F" w:rsidRDefault="00EF2B7F" w:rsidP="00F17C3A">
            <w:pPr>
              <w:rPr>
                <w:szCs w:val="22"/>
              </w:rPr>
            </w:pPr>
            <w:r w:rsidRPr="00EF2B7F">
              <w:rPr>
                <w:szCs w:val="22"/>
              </w:rPr>
              <w:t xml:space="preserve">Teamlederne oplyser, at det </w:t>
            </w:r>
            <w:r>
              <w:rPr>
                <w:szCs w:val="22"/>
              </w:rPr>
              <w:t xml:space="preserve">nævnes </w:t>
            </w:r>
            <w:r w:rsidRPr="00EF2B7F">
              <w:rPr>
                <w:szCs w:val="22"/>
              </w:rPr>
              <w:t>ved indflytn</w:t>
            </w:r>
            <w:r>
              <w:rPr>
                <w:szCs w:val="22"/>
              </w:rPr>
              <w:t>ingssamtalen over for pårørende</w:t>
            </w:r>
            <w:r w:rsidRPr="00EF2B7F">
              <w:rPr>
                <w:szCs w:val="22"/>
              </w:rPr>
              <w:t>, at teamleder og personale har brug for oplysninger og løbende observationer fra pårørende, især for borgere med særlige udfordringer</w:t>
            </w:r>
            <w:r>
              <w:rPr>
                <w:szCs w:val="22"/>
              </w:rPr>
              <w:t>, og at t</w:t>
            </w:r>
            <w:r w:rsidRPr="00EF2B7F">
              <w:rPr>
                <w:szCs w:val="22"/>
              </w:rPr>
              <w:t xml:space="preserve">ilbagemelding </w:t>
            </w:r>
            <w:r>
              <w:rPr>
                <w:szCs w:val="22"/>
              </w:rPr>
              <w:t xml:space="preserve">fra pårørende </w:t>
            </w:r>
            <w:r w:rsidRPr="00EF2B7F">
              <w:rPr>
                <w:szCs w:val="22"/>
              </w:rPr>
              <w:t xml:space="preserve">til personale og teamleder </w:t>
            </w:r>
            <w:r w:rsidR="001C6098">
              <w:rPr>
                <w:szCs w:val="22"/>
              </w:rPr>
              <w:t xml:space="preserve">er nødvendig og kan </w:t>
            </w:r>
            <w:r>
              <w:rPr>
                <w:szCs w:val="22"/>
              </w:rPr>
              <w:t xml:space="preserve">medvirke til </w:t>
            </w:r>
            <w:r w:rsidR="001C6098">
              <w:rPr>
                <w:szCs w:val="22"/>
              </w:rPr>
              <w:t xml:space="preserve">forbedringer, </w:t>
            </w:r>
            <w:r>
              <w:rPr>
                <w:szCs w:val="22"/>
              </w:rPr>
              <w:t>h</w:t>
            </w:r>
            <w:r w:rsidRPr="00EF2B7F">
              <w:rPr>
                <w:szCs w:val="22"/>
              </w:rPr>
              <w:t>ensigtsmæssig kommunikation og professionel adfærd.</w:t>
            </w:r>
          </w:p>
          <w:p w:rsidR="0085546A" w:rsidRPr="001E3F9B" w:rsidRDefault="0085546A" w:rsidP="000D5D0F">
            <w:pPr>
              <w:rPr>
                <w:szCs w:val="22"/>
              </w:rPr>
            </w:pPr>
          </w:p>
        </w:tc>
      </w:tr>
    </w:tbl>
    <w:p w:rsidR="001E3F9B" w:rsidRPr="001E3F9B" w:rsidRDefault="001E3F9B" w:rsidP="001E3F9B">
      <w:pPr>
        <w:rPr>
          <w:szCs w:val="22"/>
        </w:rPr>
      </w:pPr>
      <w:r w:rsidRPr="001E3F9B">
        <w:rPr>
          <w:szCs w:val="22"/>
        </w:rPr>
        <w:t xml:space="preserve"> </w:t>
      </w:r>
    </w:p>
    <w:p w:rsidR="001C6098" w:rsidRDefault="001C6098" w:rsidP="001E3F9B">
      <w:pPr>
        <w:rPr>
          <w:b/>
        </w:rPr>
      </w:pPr>
    </w:p>
    <w:p w:rsidR="001E3F9B" w:rsidRPr="001E3F9B" w:rsidRDefault="001E3F9B" w:rsidP="001E3F9B">
      <w:pPr>
        <w:rPr>
          <w:b/>
        </w:rPr>
      </w:pPr>
      <w:r w:rsidRPr="001E3F9B">
        <w:rPr>
          <w:b/>
        </w:rPr>
        <w:t>3.7 Observationer i forbindelse med rundgang på fællesarealer</w:t>
      </w:r>
    </w:p>
    <w:p w:rsidR="001E3F9B" w:rsidRPr="001E3F9B" w:rsidRDefault="001E3F9B" w:rsidP="001E3F9B">
      <w:pPr>
        <w:rPr>
          <w:szCs w:val="22"/>
        </w:rPr>
      </w:pPr>
    </w:p>
    <w:tbl>
      <w:tblPr>
        <w:tblStyle w:val="Tabel-Gitter"/>
        <w:tblW w:w="0" w:type="auto"/>
        <w:tblLayout w:type="fixed"/>
        <w:tblLook w:val="04A0" w:firstRow="1" w:lastRow="0" w:firstColumn="1" w:lastColumn="0" w:noHBand="0" w:noVBand="1"/>
      </w:tblPr>
      <w:tblGrid>
        <w:gridCol w:w="1912"/>
        <w:gridCol w:w="449"/>
        <w:gridCol w:w="582"/>
        <w:gridCol w:w="426"/>
        <w:gridCol w:w="6095"/>
      </w:tblGrid>
      <w:tr w:rsidR="001E3F9B" w:rsidRPr="001E3F9B" w:rsidTr="00744474">
        <w:tc>
          <w:tcPr>
            <w:tcW w:w="9464" w:type="dxa"/>
            <w:gridSpan w:val="5"/>
          </w:tcPr>
          <w:p w:rsidR="001E3F9B" w:rsidRPr="001E3F9B" w:rsidRDefault="001E3F9B" w:rsidP="00EF2B7F">
            <w:pPr>
              <w:rPr>
                <w:bCs/>
                <w:iCs/>
                <w:szCs w:val="22"/>
              </w:rPr>
            </w:pPr>
            <w:r w:rsidRPr="001E3F9B">
              <w:rPr>
                <w:bCs/>
                <w:iCs/>
                <w:szCs w:val="22"/>
              </w:rPr>
              <w:t>Mål 7 - Observationer på fællesarealer</w:t>
            </w:r>
          </w:p>
        </w:tc>
      </w:tr>
      <w:tr w:rsidR="001E3F9B" w:rsidRPr="001E3F9B" w:rsidTr="00744474">
        <w:tc>
          <w:tcPr>
            <w:tcW w:w="1912" w:type="dxa"/>
          </w:tcPr>
          <w:p w:rsidR="001E3F9B" w:rsidRPr="001E3F9B" w:rsidRDefault="001E3F9B" w:rsidP="00EF2B7F">
            <w:pPr>
              <w:rPr>
                <w:szCs w:val="22"/>
              </w:rPr>
            </w:pPr>
          </w:p>
        </w:tc>
        <w:tc>
          <w:tcPr>
            <w:tcW w:w="449" w:type="dxa"/>
          </w:tcPr>
          <w:p w:rsidR="001E3F9B" w:rsidRPr="001E3F9B" w:rsidRDefault="001E3F9B" w:rsidP="00EF2B7F">
            <w:pPr>
              <w:rPr>
                <w:sz w:val="18"/>
                <w:szCs w:val="18"/>
              </w:rPr>
            </w:pPr>
            <w:r w:rsidRPr="001E3F9B">
              <w:rPr>
                <w:sz w:val="18"/>
                <w:szCs w:val="18"/>
              </w:rPr>
              <w:t>Ja</w:t>
            </w:r>
          </w:p>
        </w:tc>
        <w:tc>
          <w:tcPr>
            <w:tcW w:w="582" w:type="dxa"/>
          </w:tcPr>
          <w:p w:rsidR="001E3F9B" w:rsidRPr="001E3F9B" w:rsidRDefault="001E3F9B" w:rsidP="00EF2B7F">
            <w:pPr>
              <w:ind w:left="-93" w:right="-108"/>
              <w:rPr>
                <w:sz w:val="18"/>
                <w:szCs w:val="18"/>
              </w:rPr>
            </w:pPr>
            <w:r w:rsidRPr="001E3F9B">
              <w:rPr>
                <w:sz w:val="18"/>
                <w:szCs w:val="18"/>
              </w:rPr>
              <w:t>Delvis</w:t>
            </w:r>
          </w:p>
        </w:tc>
        <w:tc>
          <w:tcPr>
            <w:tcW w:w="426" w:type="dxa"/>
          </w:tcPr>
          <w:p w:rsidR="001E3F9B" w:rsidRPr="001E3F9B" w:rsidRDefault="001E3F9B" w:rsidP="00EF2B7F">
            <w:pPr>
              <w:ind w:left="-108"/>
              <w:rPr>
                <w:sz w:val="18"/>
                <w:szCs w:val="18"/>
              </w:rPr>
            </w:pPr>
            <w:r w:rsidRPr="001E3F9B">
              <w:rPr>
                <w:sz w:val="18"/>
                <w:szCs w:val="18"/>
              </w:rPr>
              <w:t>Nej</w:t>
            </w:r>
          </w:p>
        </w:tc>
        <w:tc>
          <w:tcPr>
            <w:tcW w:w="6095" w:type="dxa"/>
          </w:tcPr>
          <w:p w:rsidR="001E3F9B" w:rsidRPr="001E3F9B" w:rsidRDefault="001E3F9B" w:rsidP="00EF2B7F">
            <w:pPr>
              <w:jc w:val="center"/>
              <w:rPr>
                <w:szCs w:val="22"/>
              </w:rPr>
            </w:pPr>
            <w:r w:rsidRPr="001E3F9B">
              <w:rPr>
                <w:szCs w:val="22"/>
              </w:rPr>
              <w:t>Bemærkninger</w:t>
            </w:r>
          </w:p>
        </w:tc>
      </w:tr>
      <w:tr w:rsidR="001E3F9B" w:rsidRPr="001E3F9B" w:rsidTr="00744474">
        <w:tc>
          <w:tcPr>
            <w:tcW w:w="1912" w:type="dxa"/>
          </w:tcPr>
          <w:p w:rsidR="001E3F9B" w:rsidRPr="001E3F9B" w:rsidRDefault="001E3F9B" w:rsidP="00EF2B7F">
            <w:pPr>
              <w:rPr>
                <w:szCs w:val="22"/>
              </w:rPr>
            </w:pPr>
            <w:r w:rsidRPr="001E3F9B">
              <w:rPr>
                <w:szCs w:val="22"/>
              </w:rPr>
              <w:t>Er der et aktivt</w:t>
            </w:r>
          </w:p>
          <w:p w:rsidR="001E3F9B" w:rsidRPr="001E3F9B" w:rsidRDefault="001E3F9B" w:rsidP="00EF2B7F">
            <w:pPr>
              <w:rPr>
                <w:szCs w:val="22"/>
              </w:rPr>
            </w:pPr>
            <w:r w:rsidRPr="001E3F9B">
              <w:rPr>
                <w:szCs w:val="22"/>
              </w:rPr>
              <w:t>miljø på</w:t>
            </w:r>
          </w:p>
          <w:p w:rsidR="001E3F9B" w:rsidRPr="001E3F9B" w:rsidRDefault="001E3F9B" w:rsidP="00EF2B7F">
            <w:pPr>
              <w:rPr>
                <w:szCs w:val="22"/>
              </w:rPr>
            </w:pPr>
            <w:r w:rsidRPr="001E3F9B">
              <w:rPr>
                <w:szCs w:val="22"/>
              </w:rPr>
              <w:t>fællesarealerne?</w:t>
            </w:r>
          </w:p>
          <w:p w:rsidR="001E3F9B" w:rsidRPr="001E3F9B" w:rsidRDefault="001E3F9B" w:rsidP="00EF2B7F">
            <w:pPr>
              <w:rPr>
                <w:szCs w:val="22"/>
              </w:rPr>
            </w:pP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1E3F9B" w:rsidRPr="001E3F9B" w:rsidRDefault="001E3F9B" w:rsidP="00EF2B7F">
            <w:pPr>
              <w:rPr>
                <w:szCs w:val="22"/>
              </w:rPr>
            </w:pPr>
            <w:r w:rsidRPr="001E3F9B">
              <w:rPr>
                <w:szCs w:val="22"/>
              </w:rPr>
              <w:t xml:space="preserve">Tilsynet observerer, at der er en hyggelig stemning i </w:t>
            </w:r>
            <w:r w:rsidR="00467DCD">
              <w:rPr>
                <w:szCs w:val="22"/>
              </w:rPr>
              <w:t>fællesrummene</w:t>
            </w:r>
            <w:r w:rsidRPr="001E3F9B">
              <w:rPr>
                <w:szCs w:val="22"/>
              </w:rPr>
              <w:t xml:space="preserve"> i de enkelte afdelinger.</w:t>
            </w:r>
          </w:p>
          <w:p w:rsidR="00467DCD" w:rsidRDefault="001E3F9B" w:rsidP="00EF2B7F">
            <w:pPr>
              <w:rPr>
                <w:szCs w:val="22"/>
              </w:rPr>
            </w:pPr>
            <w:r w:rsidRPr="001E3F9B">
              <w:rPr>
                <w:szCs w:val="22"/>
              </w:rPr>
              <w:t xml:space="preserve">Flere borgere sidder ved bordene i </w:t>
            </w:r>
            <w:r w:rsidR="00467DCD">
              <w:rPr>
                <w:szCs w:val="22"/>
              </w:rPr>
              <w:t>fællesrummene, hvor der er</w:t>
            </w:r>
            <w:r w:rsidR="004176AC">
              <w:rPr>
                <w:szCs w:val="22"/>
              </w:rPr>
              <w:t xml:space="preserve"> køkkenmedarbejder </w:t>
            </w:r>
            <w:r w:rsidR="00467DCD">
              <w:rPr>
                <w:szCs w:val="22"/>
              </w:rPr>
              <w:t xml:space="preserve">- </w:t>
            </w:r>
            <w:r w:rsidR="00D4557E">
              <w:rPr>
                <w:szCs w:val="22"/>
              </w:rPr>
              <w:t xml:space="preserve">og i </w:t>
            </w:r>
            <w:r w:rsidR="004176AC">
              <w:rPr>
                <w:szCs w:val="22"/>
              </w:rPr>
              <w:t>to af boenhederne</w:t>
            </w:r>
            <w:r w:rsidR="00467DCD">
              <w:rPr>
                <w:szCs w:val="22"/>
              </w:rPr>
              <w:t xml:space="preserve"> -</w:t>
            </w:r>
            <w:r w:rsidR="004176AC">
              <w:rPr>
                <w:szCs w:val="22"/>
              </w:rPr>
              <w:t xml:space="preserve"> også </w:t>
            </w:r>
            <w:r w:rsidR="00467DCD">
              <w:rPr>
                <w:szCs w:val="22"/>
              </w:rPr>
              <w:t>pleje</w:t>
            </w:r>
            <w:r w:rsidR="004176AC">
              <w:rPr>
                <w:szCs w:val="22"/>
              </w:rPr>
              <w:t>personale til stede.</w:t>
            </w:r>
            <w:r w:rsidRPr="001E3F9B">
              <w:rPr>
                <w:szCs w:val="22"/>
              </w:rPr>
              <w:t xml:space="preserve"> Der er i </w:t>
            </w:r>
            <w:r w:rsidR="00467DCD">
              <w:rPr>
                <w:szCs w:val="22"/>
              </w:rPr>
              <w:t>en rolig a</w:t>
            </w:r>
            <w:r w:rsidR="00D4557E">
              <w:rPr>
                <w:szCs w:val="22"/>
              </w:rPr>
              <w:t xml:space="preserve">tmosfære. </w:t>
            </w:r>
          </w:p>
          <w:p w:rsidR="001E3F9B" w:rsidRPr="00D4557E" w:rsidRDefault="00467DCD" w:rsidP="00EF2B7F">
            <w:pPr>
              <w:rPr>
                <w:szCs w:val="22"/>
              </w:rPr>
            </w:pPr>
            <w:r w:rsidRPr="00D4557E">
              <w:rPr>
                <w:szCs w:val="22"/>
              </w:rPr>
              <w:t>Ved middagstid er der en behagelig duft af m</w:t>
            </w:r>
            <w:r w:rsidR="001E3F9B" w:rsidRPr="00D4557E">
              <w:rPr>
                <w:szCs w:val="22"/>
              </w:rPr>
              <w:t>ad.</w:t>
            </w:r>
          </w:p>
          <w:p w:rsidR="002C17C7" w:rsidRPr="001E3F9B" w:rsidRDefault="002C17C7" w:rsidP="00EF2B7F">
            <w:pPr>
              <w:rPr>
                <w:szCs w:val="22"/>
              </w:rPr>
            </w:pPr>
            <w:r w:rsidRPr="00D4557E">
              <w:rPr>
                <w:color w:val="000000"/>
              </w:rPr>
              <w:t>I et af fællesrummene observeres e</w:t>
            </w:r>
            <w:r w:rsidR="00D4557E" w:rsidRPr="00D4557E">
              <w:rPr>
                <w:color w:val="000000"/>
              </w:rPr>
              <w:t xml:space="preserve">n højrøstet stemning, </w:t>
            </w:r>
            <w:r w:rsidRPr="00D4557E">
              <w:rPr>
                <w:color w:val="000000"/>
              </w:rPr>
              <w:t>højere end i plejecentres øvrige fællesrum. Dette er kendt af personale og teamleder, der har iværksat forskellige tiltag med henblik på en rolig atmosfære.</w:t>
            </w:r>
          </w:p>
          <w:p w:rsidR="001E3F9B" w:rsidRPr="001E3F9B" w:rsidRDefault="001E3F9B" w:rsidP="00EF2B7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Er rengørings-standarden</w:t>
            </w:r>
          </w:p>
          <w:p w:rsidR="001E3F9B" w:rsidRPr="001E3F9B" w:rsidRDefault="001E3F9B" w:rsidP="00EF2B7F">
            <w:pPr>
              <w:rPr>
                <w:szCs w:val="22"/>
              </w:rPr>
            </w:pPr>
            <w:r w:rsidRPr="001E3F9B">
              <w:rPr>
                <w:szCs w:val="22"/>
              </w:rPr>
              <w:t>tilfredsstillende</w:t>
            </w:r>
          </w:p>
        </w:tc>
        <w:tc>
          <w:tcPr>
            <w:tcW w:w="449" w:type="dxa"/>
          </w:tcPr>
          <w:p w:rsidR="001E3F9B" w:rsidRPr="001E3F9B" w:rsidRDefault="001E3F9B" w:rsidP="00EF2B7F">
            <w:pPr>
              <w:rPr>
                <w:szCs w:val="22"/>
              </w:rPr>
            </w:pPr>
            <w:r w:rsidRPr="001E3F9B">
              <w:rPr>
                <w:szCs w:val="22"/>
              </w:rPr>
              <w:t>x</w:t>
            </w:r>
          </w:p>
        </w:tc>
        <w:tc>
          <w:tcPr>
            <w:tcW w:w="582" w:type="dxa"/>
          </w:tcPr>
          <w:p w:rsidR="001E3F9B" w:rsidRPr="001E3F9B" w:rsidRDefault="001E3F9B" w:rsidP="00EF2B7F">
            <w:pPr>
              <w:ind w:left="-93" w:right="-108"/>
              <w:rPr>
                <w:szCs w:val="22"/>
              </w:rPr>
            </w:pPr>
          </w:p>
        </w:tc>
        <w:tc>
          <w:tcPr>
            <w:tcW w:w="426" w:type="dxa"/>
          </w:tcPr>
          <w:p w:rsidR="001E3F9B" w:rsidRPr="001E3F9B" w:rsidRDefault="001E3F9B" w:rsidP="00EF2B7F">
            <w:pPr>
              <w:ind w:left="-108"/>
              <w:rPr>
                <w:szCs w:val="22"/>
              </w:rPr>
            </w:pPr>
          </w:p>
        </w:tc>
        <w:tc>
          <w:tcPr>
            <w:tcW w:w="6095" w:type="dxa"/>
          </w:tcPr>
          <w:p w:rsidR="00311A0B" w:rsidRDefault="001E3F9B" w:rsidP="00EF2B7F">
            <w:pPr>
              <w:rPr>
                <w:szCs w:val="22"/>
              </w:rPr>
            </w:pPr>
            <w:r w:rsidRPr="001E3F9B">
              <w:rPr>
                <w:szCs w:val="22"/>
              </w:rPr>
              <w:t>På til</w:t>
            </w:r>
            <w:r w:rsidR="00D4557E">
              <w:rPr>
                <w:szCs w:val="22"/>
              </w:rPr>
              <w:t xml:space="preserve">synstidspunktet er der </w:t>
            </w:r>
            <w:r w:rsidRPr="001E3F9B">
              <w:rPr>
                <w:szCs w:val="22"/>
              </w:rPr>
              <w:t>rent og pænt på fællesarealerne.</w:t>
            </w:r>
            <w:r w:rsidR="0021425C">
              <w:rPr>
                <w:szCs w:val="22"/>
              </w:rPr>
              <w:t xml:space="preserve"> I to af fællesrummene</w:t>
            </w:r>
            <w:r w:rsidRPr="001E3F9B">
              <w:rPr>
                <w:szCs w:val="22"/>
              </w:rPr>
              <w:t xml:space="preserve"> </w:t>
            </w:r>
            <w:r w:rsidR="0021425C">
              <w:rPr>
                <w:szCs w:val="22"/>
              </w:rPr>
              <w:t>virker tr</w:t>
            </w:r>
            <w:r w:rsidR="0021425C">
              <w:rPr>
                <w:color w:val="000000"/>
              </w:rPr>
              <w:t>ægulvene smudsige på trods af jævnlig rengøring</w:t>
            </w:r>
            <w:r w:rsidR="00467DCD">
              <w:rPr>
                <w:szCs w:val="22"/>
              </w:rPr>
              <w:t xml:space="preserve">. Terrasserne ud for fællesrummene og ligeledes ud for de enkelte boliger virker generelt ikke vedligeholdt. </w:t>
            </w:r>
            <w:r w:rsidRPr="001E3F9B">
              <w:rPr>
                <w:szCs w:val="22"/>
              </w:rPr>
              <w:t xml:space="preserve"> </w:t>
            </w:r>
          </w:p>
          <w:p w:rsidR="001E3F9B" w:rsidRPr="001E3F9B" w:rsidRDefault="00311A0B" w:rsidP="00EF2B7F">
            <w:pPr>
              <w:rPr>
                <w:szCs w:val="22"/>
              </w:rPr>
            </w:pPr>
            <w:r>
              <w:rPr>
                <w:szCs w:val="22"/>
              </w:rPr>
              <w:t>Tilsynet observerer</w:t>
            </w:r>
            <w:r w:rsidR="001C6098">
              <w:rPr>
                <w:szCs w:val="22"/>
              </w:rPr>
              <w:t xml:space="preserve"> </w:t>
            </w:r>
            <w:r>
              <w:rPr>
                <w:szCs w:val="22"/>
              </w:rPr>
              <w:t>ingen medarbejdere i plejen</w:t>
            </w:r>
            <w:r w:rsidR="001C6098">
              <w:rPr>
                <w:szCs w:val="22"/>
              </w:rPr>
              <w:t xml:space="preserve"> med</w:t>
            </w:r>
            <w:r>
              <w:rPr>
                <w:szCs w:val="22"/>
              </w:rPr>
              <w:t xml:space="preserve"> ure og ringe. Teamlederne nævner, at </w:t>
            </w:r>
            <w:r w:rsidR="001C6098">
              <w:rPr>
                <w:szCs w:val="22"/>
              </w:rPr>
              <w:t xml:space="preserve">netop </w:t>
            </w:r>
            <w:r>
              <w:rPr>
                <w:szCs w:val="22"/>
              </w:rPr>
              <w:t>dette har været et fokusområde med henblik på overholdelse af de hygiejniske retningslinjer.</w:t>
            </w:r>
            <w:r w:rsidR="001E3F9B" w:rsidRPr="001E3F9B">
              <w:rPr>
                <w:szCs w:val="22"/>
              </w:rPr>
              <w:t xml:space="preserve"> </w:t>
            </w:r>
          </w:p>
          <w:p w:rsidR="001E3F9B" w:rsidRPr="001E3F9B" w:rsidRDefault="001E3F9B" w:rsidP="00EF2B7F">
            <w:pPr>
              <w:rPr>
                <w:szCs w:val="22"/>
              </w:rPr>
            </w:pPr>
          </w:p>
        </w:tc>
      </w:tr>
      <w:tr w:rsidR="001E3F9B" w:rsidRPr="001E3F9B" w:rsidTr="00744474">
        <w:tc>
          <w:tcPr>
            <w:tcW w:w="1912" w:type="dxa"/>
          </w:tcPr>
          <w:p w:rsidR="001E3F9B" w:rsidRPr="001E3F9B" w:rsidRDefault="001E3F9B" w:rsidP="00EF2B7F">
            <w:pPr>
              <w:rPr>
                <w:szCs w:val="22"/>
              </w:rPr>
            </w:pPr>
            <w:r w:rsidRPr="001E3F9B">
              <w:rPr>
                <w:szCs w:val="22"/>
              </w:rPr>
              <w:t>Tilsynets</w:t>
            </w:r>
          </w:p>
          <w:p w:rsidR="001E3F9B" w:rsidRPr="001E3F9B" w:rsidRDefault="001E3F9B" w:rsidP="00EF2B7F">
            <w:pPr>
              <w:rPr>
                <w:szCs w:val="22"/>
              </w:rPr>
            </w:pPr>
            <w:r w:rsidRPr="001E3F9B">
              <w:rPr>
                <w:szCs w:val="22"/>
              </w:rPr>
              <w:t>vurdering</w:t>
            </w:r>
          </w:p>
          <w:p w:rsidR="001E3F9B" w:rsidRPr="001E3F9B" w:rsidRDefault="001E3F9B" w:rsidP="00EF2B7F">
            <w:pPr>
              <w:rPr>
                <w:szCs w:val="22"/>
              </w:rPr>
            </w:pPr>
          </w:p>
        </w:tc>
        <w:tc>
          <w:tcPr>
            <w:tcW w:w="7552" w:type="dxa"/>
            <w:gridSpan w:val="4"/>
          </w:tcPr>
          <w:p w:rsidR="00D4557E" w:rsidRDefault="00D4557E" w:rsidP="00EF2B7F">
            <w:pPr>
              <w:rPr>
                <w:szCs w:val="22"/>
              </w:rPr>
            </w:pPr>
            <w:r w:rsidRPr="001E3F9B">
              <w:rPr>
                <w:szCs w:val="22"/>
              </w:rPr>
              <w:t xml:space="preserve">Der er en god atmosfære i </w:t>
            </w:r>
            <w:r>
              <w:rPr>
                <w:szCs w:val="22"/>
              </w:rPr>
              <w:t xml:space="preserve">fællesrummene og der er </w:t>
            </w:r>
            <w:r w:rsidRPr="001E3F9B">
              <w:rPr>
                <w:szCs w:val="22"/>
              </w:rPr>
              <w:t>rent og pænt på fællesarealerne.</w:t>
            </w:r>
          </w:p>
          <w:p w:rsidR="001E3F9B" w:rsidRPr="001E3F9B" w:rsidRDefault="001E3F9B" w:rsidP="00EF2B7F">
            <w:pPr>
              <w:rPr>
                <w:szCs w:val="22"/>
              </w:rPr>
            </w:pPr>
            <w:r w:rsidRPr="001E3F9B">
              <w:rPr>
                <w:szCs w:val="22"/>
              </w:rPr>
              <w:t>Tilsynet vurderer, at rengøringen på fællesarealerne</w:t>
            </w:r>
            <w:r w:rsidR="00D4557E">
              <w:rPr>
                <w:szCs w:val="22"/>
              </w:rPr>
              <w:t xml:space="preserve"> er tilfredsstillende, mens terrasserne ikke virker vedligeholdt.</w:t>
            </w:r>
          </w:p>
          <w:p w:rsidR="00D4557E" w:rsidRDefault="00D4557E" w:rsidP="00D4557E">
            <w:pPr>
              <w:rPr>
                <w:szCs w:val="22"/>
              </w:rPr>
            </w:pPr>
            <w:r>
              <w:rPr>
                <w:szCs w:val="22"/>
              </w:rPr>
              <w:t>I to af fællesrummene virker tr</w:t>
            </w:r>
            <w:r>
              <w:rPr>
                <w:color w:val="000000"/>
              </w:rPr>
              <w:t>ægulvene smudsige på trods af jævnlig rengøring</w:t>
            </w:r>
            <w:r>
              <w:rPr>
                <w:szCs w:val="22"/>
              </w:rPr>
              <w:t xml:space="preserve">. </w:t>
            </w:r>
          </w:p>
          <w:p w:rsidR="00D4557E" w:rsidRPr="00D4557E" w:rsidRDefault="00D4557E" w:rsidP="00D4557E">
            <w:pPr>
              <w:rPr>
                <w:szCs w:val="22"/>
              </w:rPr>
            </w:pPr>
            <w:r w:rsidRPr="00D4557E">
              <w:rPr>
                <w:szCs w:val="22"/>
              </w:rPr>
              <w:t>Pedellen oplyser, at en nedslibning og behandling af trægulvene vil indbefatte en tørretid på minimum 12 timer, hvilket ikke er realistisk i fællesrummene.</w:t>
            </w:r>
          </w:p>
          <w:p w:rsidR="00D4557E" w:rsidRPr="00D4557E" w:rsidRDefault="00D4557E" w:rsidP="00D4557E">
            <w:pPr>
              <w:rPr>
                <w:szCs w:val="22"/>
              </w:rPr>
            </w:pPr>
          </w:p>
          <w:p w:rsidR="00D4557E" w:rsidRDefault="00D4557E" w:rsidP="00D4557E">
            <w:pPr>
              <w:rPr>
                <w:szCs w:val="22"/>
              </w:rPr>
            </w:pPr>
            <w:r w:rsidRPr="00D4557E">
              <w:rPr>
                <w:szCs w:val="22"/>
              </w:rPr>
              <w:t xml:space="preserve">Terrasserne ud for fællesrum og lejligheder er dårligt vedligeholdt.  Pedellen oplyser, at som lejer skal man selv vedligeholde terrasse fliserne. Ved flytning er det boligselskabets opgave at istandsætte. </w:t>
            </w:r>
          </w:p>
          <w:p w:rsidR="00D4557E" w:rsidRDefault="00D4557E" w:rsidP="00D4557E">
            <w:pPr>
              <w:rPr>
                <w:szCs w:val="22"/>
              </w:rPr>
            </w:pPr>
            <w:r w:rsidRPr="00D4557E">
              <w:rPr>
                <w:szCs w:val="22"/>
              </w:rPr>
              <w:t>Dette er dog aktuelt nedprioriteret.</w:t>
            </w:r>
          </w:p>
          <w:p w:rsidR="00D4557E" w:rsidRPr="001E3F9B" w:rsidRDefault="00D4557E" w:rsidP="00EF2B7F">
            <w:pPr>
              <w:rPr>
                <w:szCs w:val="22"/>
              </w:rPr>
            </w:pPr>
          </w:p>
        </w:tc>
      </w:tr>
    </w:tbl>
    <w:p w:rsidR="001C6098" w:rsidRDefault="001C6098" w:rsidP="001E3F9B">
      <w:pPr>
        <w:pStyle w:val="Overskrift1"/>
        <w:rPr>
          <w:rFonts w:ascii="Verdana" w:hAnsi="Verdana"/>
        </w:rPr>
      </w:pPr>
      <w:bookmarkStart w:id="11" w:name="_Toc114475335"/>
    </w:p>
    <w:p w:rsidR="001E3F9B" w:rsidRPr="001E3F9B" w:rsidRDefault="001E3F9B" w:rsidP="001E3F9B">
      <w:pPr>
        <w:pStyle w:val="Overskrift1"/>
        <w:rPr>
          <w:rFonts w:ascii="Verdana" w:hAnsi="Verdana"/>
        </w:rPr>
      </w:pPr>
      <w:r w:rsidRPr="001E3F9B">
        <w:rPr>
          <w:rFonts w:ascii="Verdana" w:hAnsi="Verdana"/>
        </w:rPr>
        <w:t>4. TILSYNETS FORMÅL OG METODE</w:t>
      </w:r>
      <w:bookmarkEnd w:id="11"/>
    </w:p>
    <w:p w:rsidR="001E3F9B" w:rsidRPr="001E3F9B" w:rsidRDefault="001E3F9B" w:rsidP="001E3F9B">
      <w:pPr>
        <w:rPr>
          <w:szCs w:val="22"/>
        </w:rPr>
      </w:pPr>
      <w:r w:rsidRPr="001E3F9B">
        <w:rPr>
          <w:szCs w:val="22"/>
        </w:rPr>
        <w:t>I følge Servicelovens § 151, stk. 2 er kommunalbestyrelsen ansvarlig for, at der hvert år foretages mindst ét uanmeldt tilsynsbesøg på plejehjem.</w:t>
      </w:r>
    </w:p>
    <w:p w:rsidR="001E3F9B" w:rsidRPr="001E3F9B" w:rsidRDefault="001E3F9B" w:rsidP="001E3F9B">
      <w:pPr>
        <w:rPr>
          <w:bCs/>
          <w:szCs w:val="22"/>
        </w:rPr>
      </w:pPr>
      <w:r w:rsidRPr="001E3F9B">
        <w:rPr>
          <w:bCs/>
          <w:szCs w:val="22"/>
        </w:rPr>
        <w:t>Formålet med tilsynet er, at sikre, at de ældre får den hjælp, de har behov for i henhold til Serviceloven og Fanø Kommunes kvalitetsstandarder.</w:t>
      </w:r>
    </w:p>
    <w:p w:rsidR="001E3F9B" w:rsidRPr="001E3F9B" w:rsidRDefault="001E3F9B" w:rsidP="001E3F9B">
      <w:pPr>
        <w:rPr>
          <w:bCs/>
          <w:szCs w:val="22"/>
        </w:rPr>
      </w:pPr>
    </w:p>
    <w:p w:rsidR="001E3F9B" w:rsidRPr="001E3F9B" w:rsidRDefault="001E3F9B" w:rsidP="001E3F9B">
      <w:pPr>
        <w:rPr>
          <w:bCs/>
          <w:szCs w:val="22"/>
          <w:u w:val="single"/>
        </w:rPr>
      </w:pPr>
      <w:r w:rsidRPr="001E3F9B">
        <w:rPr>
          <w:bCs/>
          <w:szCs w:val="22"/>
          <w:u w:val="single"/>
        </w:rPr>
        <w:t>Gennemførelsen af det uanmeldte tilsyn:</w:t>
      </w:r>
    </w:p>
    <w:p w:rsidR="004176AC" w:rsidRDefault="001C6098" w:rsidP="001E3F9B">
      <w:pPr>
        <w:rPr>
          <w:szCs w:val="22"/>
        </w:rPr>
      </w:pPr>
      <w:r>
        <w:rPr>
          <w:szCs w:val="22"/>
        </w:rPr>
        <w:t>Tilsynet er gennemført hos otte</w:t>
      </w:r>
      <w:r w:rsidR="004176AC">
        <w:rPr>
          <w:szCs w:val="22"/>
        </w:rPr>
        <w:t xml:space="preserve"> borgere, fordelt på to </w:t>
      </w:r>
      <w:r w:rsidR="004176AC" w:rsidRPr="001E3F9B">
        <w:rPr>
          <w:szCs w:val="22"/>
        </w:rPr>
        <w:t>t</w:t>
      </w:r>
      <w:r w:rsidR="004176AC">
        <w:rPr>
          <w:szCs w:val="22"/>
        </w:rPr>
        <w:t>ilfældigt udvalgte borgere i h</w:t>
      </w:r>
      <w:r w:rsidR="003F717A">
        <w:rPr>
          <w:szCs w:val="22"/>
        </w:rPr>
        <w:t>ver</w:t>
      </w:r>
      <w:r w:rsidR="004176AC">
        <w:rPr>
          <w:szCs w:val="22"/>
        </w:rPr>
        <w:t xml:space="preserve"> af de fire boenheder på </w:t>
      </w:r>
      <w:r w:rsidR="004176AC" w:rsidRPr="001E3F9B">
        <w:rPr>
          <w:szCs w:val="22"/>
        </w:rPr>
        <w:t>Fanø Plejecenter</w:t>
      </w:r>
      <w:r w:rsidR="004176AC">
        <w:rPr>
          <w:szCs w:val="22"/>
        </w:rPr>
        <w:t xml:space="preserve">. </w:t>
      </w:r>
    </w:p>
    <w:p w:rsidR="004176AC" w:rsidRDefault="004176AC" w:rsidP="001E3F9B">
      <w:pPr>
        <w:rPr>
          <w:szCs w:val="22"/>
        </w:rPr>
      </w:pPr>
      <w:r>
        <w:rPr>
          <w:szCs w:val="22"/>
        </w:rPr>
        <w:t xml:space="preserve">To borgere ønskede ikke, at pårørende blev kontaktet i forbindelse med tilsynet. </w:t>
      </w:r>
    </w:p>
    <w:p w:rsidR="004176AC" w:rsidRDefault="004176AC" w:rsidP="001E3F9B">
      <w:pPr>
        <w:rPr>
          <w:szCs w:val="22"/>
        </w:rPr>
      </w:pPr>
      <w:r>
        <w:rPr>
          <w:szCs w:val="22"/>
        </w:rPr>
        <w:t>Seks pårørende er interviewet enten under tilsynsbesøget eller efterfølgende.</w:t>
      </w:r>
    </w:p>
    <w:p w:rsidR="001E3F9B" w:rsidRPr="001E3F9B" w:rsidRDefault="004176AC" w:rsidP="001E3F9B">
      <w:pPr>
        <w:rPr>
          <w:szCs w:val="22"/>
        </w:rPr>
      </w:pPr>
      <w:r>
        <w:rPr>
          <w:szCs w:val="22"/>
        </w:rPr>
        <w:t xml:space="preserve"> </w:t>
      </w:r>
      <w:r w:rsidR="001E3F9B" w:rsidRPr="001E3F9B">
        <w:rPr>
          <w:szCs w:val="22"/>
        </w:rPr>
        <w:t xml:space="preserve"> </w:t>
      </w:r>
    </w:p>
    <w:p w:rsidR="001E3F9B" w:rsidRPr="001E3F9B" w:rsidRDefault="001E3F9B" w:rsidP="001E3F9B">
      <w:pPr>
        <w:rPr>
          <w:szCs w:val="22"/>
          <w:u w:val="single"/>
        </w:rPr>
      </w:pPr>
      <w:r w:rsidRPr="001E3F9B">
        <w:rPr>
          <w:szCs w:val="22"/>
          <w:u w:val="single"/>
        </w:rPr>
        <w:t>Data er indsamlet ud fra:</w:t>
      </w:r>
    </w:p>
    <w:p w:rsidR="001E3F9B" w:rsidRPr="001E3F9B" w:rsidRDefault="001E3F9B" w:rsidP="001E3F9B">
      <w:pPr>
        <w:numPr>
          <w:ilvl w:val="0"/>
          <w:numId w:val="5"/>
        </w:numPr>
        <w:rPr>
          <w:szCs w:val="22"/>
        </w:rPr>
      </w:pPr>
      <w:r w:rsidRPr="001E3F9B">
        <w:rPr>
          <w:szCs w:val="22"/>
        </w:rPr>
        <w:t>observation af fællesarealer</w:t>
      </w:r>
    </w:p>
    <w:p w:rsidR="001E3F9B" w:rsidRPr="001E3F9B" w:rsidRDefault="001E3F9B" w:rsidP="001E3F9B">
      <w:pPr>
        <w:numPr>
          <w:ilvl w:val="0"/>
          <w:numId w:val="5"/>
        </w:numPr>
        <w:rPr>
          <w:szCs w:val="22"/>
        </w:rPr>
      </w:pPr>
      <w:r w:rsidRPr="001E3F9B">
        <w:rPr>
          <w:szCs w:val="22"/>
        </w:rPr>
        <w:t>faglig dokumentation</w:t>
      </w:r>
    </w:p>
    <w:p w:rsidR="001E3F9B" w:rsidRPr="001E3F9B" w:rsidRDefault="001E3F9B" w:rsidP="001E3F9B">
      <w:pPr>
        <w:numPr>
          <w:ilvl w:val="0"/>
          <w:numId w:val="5"/>
        </w:numPr>
        <w:rPr>
          <w:szCs w:val="22"/>
        </w:rPr>
      </w:pPr>
      <w:r w:rsidRPr="001E3F9B">
        <w:rPr>
          <w:szCs w:val="22"/>
        </w:rPr>
        <w:t>observation</w:t>
      </w:r>
    </w:p>
    <w:p w:rsidR="001E3F9B" w:rsidRPr="001E3F9B" w:rsidRDefault="001E3F9B" w:rsidP="001E3F9B">
      <w:pPr>
        <w:numPr>
          <w:ilvl w:val="0"/>
          <w:numId w:val="5"/>
        </w:numPr>
        <w:rPr>
          <w:szCs w:val="22"/>
        </w:rPr>
      </w:pPr>
      <w:r w:rsidRPr="001E3F9B">
        <w:rPr>
          <w:szCs w:val="22"/>
        </w:rPr>
        <w:t>interview med borger – samt evt. pårørende</w:t>
      </w:r>
    </w:p>
    <w:p w:rsidR="001E3F9B" w:rsidRPr="001E3F9B" w:rsidRDefault="001E3F9B" w:rsidP="001E3F9B">
      <w:pPr>
        <w:numPr>
          <w:ilvl w:val="0"/>
          <w:numId w:val="5"/>
        </w:numPr>
        <w:rPr>
          <w:szCs w:val="22"/>
        </w:rPr>
      </w:pPr>
      <w:r w:rsidRPr="001E3F9B">
        <w:rPr>
          <w:szCs w:val="22"/>
        </w:rPr>
        <w:t xml:space="preserve">interview med relevante medarbejdere og efterfølgende </w:t>
      </w:r>
      <w:r w:rsidR="004176AC">
        <w:rPr>
          <w:szCs w:val="22"/>
        </w:rPr>
        <w:t xml:space="preserve">kontakt til </w:t>
      </w:r>
      <w:r w:rsidRPr="001E3F9B">
        <w:rPr>
          <w:szCs w:val="22"/>
        </w:rPr>
        <w:t>teamlederne</w:t>
      </w:r>
    </w:p>
    <w:p w:rsidR="001E3F9B" w:rsidRPr="001E3F9B" w:rsidRDefault="001E3F9B" w:rsidP="001E3F9B">
      <w:pPr>
        <w:rPr>
          <w:sz w:val="16"/>
          <w:szCs w:val="16"/>
        </w:rPr>
      </w:pPr>
    </w:p>
    <w:p w:rsidR="001E3F9B" w:rsidRPr="001E3F9B" w:rsidRDefault="001E3F9B" w:rsidP="001E3F9B">
      <w:pPr>
        <w:rPr>
          <w:rFonts w:cs="Calibri"/>
          <w:szCs w:val="22"/>
        </w:rPr>
      </w:pPr>
      <w:r w:rsidRPr="001E3F9B">
        <w:rPr>
          <w:rFonts w:cs="Calibri"/>
          <w:szCs w:val="22"/>
        </w:rPr>
        <w:t xml:space="preserve">Ved tilsynsbesøgene anvendes skema til systematisk dataopsamling. </w:t>
      </w:r>
    </w:p>
    <w:p w:rsidR="001E3F9B" w:rsidRPr="001E3F9B" w:rsidRDefault="001E3F9B" w:rsidP="001E3F9B">
      <w:pPr>
        <w:rPr>
          <w:rFonts w:cs="Calibri"/>
          <w:szCs w:val="22"/>
        </w:rPr>
      </w:pPr>
      <w:r w:rsidRPr="001E3F9B">
        <w:rPr>
          <w:szCs w:val="22"/>
        </w:rPr>
        <w:t>De systema</w:t>
      </w:r>
      <w:r w:rsidRPr="001E3F9B">
        <w:rPr>
          <w:szCs w:val="22"/>
        </w:rPr>
        <w:softHyphen/>
        <w:t xml:space="preserve">tisk indsamlede data er vurderet og konklusionerne heraf er grundlaget for den efterfølgende vurdering og afrapportering.   </w:t>
      </w:r>
    </w:p>
    <w:p w:rsidR="001E3F9B" w:rsidRPr="001E3F9B" w:rsidRDefault="001E3F9B" w:rsidP="001E3F9B">
      <w:pPr>
        <w:rPr>
          <w:szCs w:val="22"/>
        </w:rPr>
      </w:pPr>
    </w:p>
    <w:p w:rsidR="001E3F9B" w:rsidRPr="001E3F9B" w:rsidRDefault="001E3F9B" w:rsidP="001E3F9B">
      <w:pPr>
        <w:rPr>
          <w:szCs w:val="22"/>
        </w:rPr>
      </w:pPr>
      <w:r w:rsidRPr="001E3F9B">
        <w:rPr>
          <w:szCs w:val="22"/>
        </w:rPr>
        <w:t>Tilsynet er gennemført i dialog med borgeren / pårørende. Der er informe</w:t>
      </w:r>
      <w:r w:rsidRPr="001E3F9B">
        <w:rPr>
          <w:szCs w:val="22"/>
        </w:rPr>
        <w:softHyphen/>
        <w:t>ret om tilsynets formål samt rammerne for selve tilsynet, herunder at afrap</w:t>
      </w:r>
      <w:r w:rsidRPr="001E3F9B">
        <w:rPr>
          <w:szCs w:val="22"/>
        </w:rPr>
        <w:softHyphen/>
        <w:t xml:space="preserve">portering foregår anonymt. </w:t>
      </w:r>
    </w:p>
    <w:p w:rsidR="001E3F9B" w:rsidRPr="001E3F9B" w:rsidRDefault="001E3F9B" w:rsidP="001E3F9B">
      <w:pPr>
        <w:rPr>
          <w:szCs w:val="22"/>
        </w:rPr>
      </w:pPr>
      <w:r w:rsidRPr="001E3F9B">
        <w:rPr>
          <w:szCs w:val="22"/>
        </w:rPr>
        <w:t xml:space="preserve">Efter besøg hos borgerne er borgerens daglige plejepersonale </w:t>
      </w:r>
      <w:r w:rsidR="004176AC" w:rsidRPr="001E3F9B">
        <w:rPr>
          <w:szCs w:val="22"/>
        </w:rPr>
        <w:t>interviewet</w:t>
      </w:r>
      <w:r w:rsidR="004176AC">
        <w:rPr>
          <w:szCs w:val="22"/>
        </w:rPr>
        <w:t xml:space="preserve">, og der har været kontakt til </w:t>
      </w:r>
      <w:r w:rsidRPr="001E3F9B">
        <w:rPr>
          <w:szCs w:val="22"/>
        </w:rPr>
        <w:t xml:space="preserve">teamleder. </w:t>
      </w:r>
    </w:p>
    <w:p w:rsidR="001E3F9B" w:rsidRPr="001E3F9B" w:rsidRDefault="001E3F9B" w:rsidP="001E3F9B">
      <w:pPr>
        <w:rPr>
          <w:szCs w:val="22"/>
        </w:rPr>
      </w:pPr>
      <w:r w:rsidRPr="001E3F9B">
        <w:rPr>
          <w:szCs w:val="22"/>
        </w:rPr>
        <w:t>Rapporten er afslutningsvis fremsendt til Fanø Plejecenter til kommente</w:t>
      </w:r>
      <w:r w:rsidRPr="001E3F9B">
        <w:rPr>
          <w:szCs w:val="22"/>
        </w:rPr>
        <w:softHyphen/>
        <w:t xml:space="preserve">ring for at sikre, at der ikke er misforståelser eller egentlige fejl i rapporten. </w:t>
      </w:r>
    </w:p>
    <w:p w:rsidR="001E3F9B" w:rsidRPr="001E3F9B" w:rsidRDefault="001E3F9B" w:rsidP="001E3F9B">
      <w:pPr>
        <w:rPr>
          <w:b/>
          <w:color w:val="003399"/>
          <w:szCs w:val="22"/>
        </w:rPr>
      </w:pPr>
      <w:r w:rsidRPr="001E3F9B">
        <w:rPr>
          <w:szCs w:val="22"/>
        </w:rPr>
        <w:t>Rapportens resultater anvendes fremadrettet til dialog og læring.</w:t>
      </w:r>
      <w:r w:rsidRPr="001E3F9B">
        <w:rPr>
          <w:b/>
          <w:color w:val="003399"/>
          <w:szCs w:val="22"/>
        </w:rPr>
        <w:t xml:space="preserve"> </w:t>
      </w:r>
    </w:p>
    <w:p w:rsidR="001C6098" w:rsidRDefault="001C6098" w:rsidP="001E3F9B">
      <w:pPr>
        <w:rPr>
          <w:szCs w:val="20"/>
          <w:u w:val="single"/>
        </w:rPr>
      </w:pPr>
    </w:p>
    <w:p w:rsidR="001E3F9B" w:rsidRPr="001E3F9B" w:rsidRDefault="001E3F9B" w:rsidP="001E3F9B">
      <w:pPr>
        <w:rPr>
          <w:szCs w:val="20"/>
        </w:rPr>
      </w:pPr>
      <w:r w:rsidRPr="001E3F9B">
        <w:rPr>
          <w:szCs w:val="20"/>
          <w:u w:val="single"/>
        </w:rPr>
        <w:t>Vurderingsskala:</w:t>
      </w:r>
    </w:p>
    <w:p w:rsidR="001E3F9B" w:rsidRPr="001E3F9B" w:rsidRDefault="001E3F9B" w:rsidP="001E3F9B">
      <w:pPr>
        <w:rPr>
          <w:szCs w:val="20"/>
        </w:rPr>
      </w:pPr>
      <w:r w:rsidRPr="001E3F9B">
        <w:rPr>
          <w:szCs w:val="20"/>
        </w:rPr>
        <w:t xml:space="preserve">December 2015 gennemførte ”BDO, Kommunernes Revision” det årlige tilsyn på Fanø Plejecenter. BDO anvender nedenstående vurderingsskala. </w:t>
      </w:r>
    </w:p>
    <w:p w:rsidR="001E3F9B" w:rsidRPr="001E3F9B" w:rsidRDefault="001E3F9B" w:rsidP="001E3F9B">
      <w:pPr>
        <w:rPr>
          <w:szCs w:val="20"/>
        </w:rPr>
      </w:pPr>
      <w:r w:rsidRPr="001E3F9B">
        <w:rPr>
          <w:szCs w:val="20"/>
        </w:rPr>
        <w:t>Sundhed &amp; Administration, Fanø Kommune har valgt at anvende samme skala</w:t>
      </w:r>
      <w:r w:rsidR="001C6098">
        <w:rPr>
          <w:szCs w:val="20"/>
        </w:rPr>
        <w:t xml:space="preserve"> – se næste side</w:t>
      </w:r>
      <w:r w:rsidR="004176AC">
        <w:rPr>
          <w:szCs w:val="20"/>
        </w:rPr>
        <w:t>:</w:t>
      </w:r>
    </w:p>
    <w:p w:rsidR="001E3F9B" w:rsidRPr="001E3F9B" w:rsidRDefault="001E3F9B" w:rsidP="001E3F9B">
      <w:pPr>
        <w:rPr>
          <w:sz w:val="18"/>
          <w:szCs w:val="18"/>
        </w:rPr>
      </w:pPr>
    </w:p>
    <w:p w:rsidR="001E3F9B" w:rsidRPr="001E3F9B" w:rsidRDefault="004176AC" w:rsidP="001E3F9B">
      <w:pPr>
        <w:jc w:val="center"/>
        <w:rPr>
          <w:noProof/>
          <w:szCs w:val="22"/>
        </w:rPr>
      </w:pPr>
      <w:r>
        <w:rPr>
          <w:noProof/>
        </w:rPr>
        <w:lastRenderedPageBreak/>
        <w:drawing>
          <wp:inline distT="0" distB="0" distL="0" distR="0" wp14:anchorId="017B7032" wp14:editId="1792A694">
            <wp:extent cx="6120130" cy="608520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6085205"/>
                    </a:xfrm>
                    <a:prstGeom prst="rect">
                      <a:avLst/>
                    </a:prstGeom>
                  </pic:spPr>
                </pic:pic>
              </a:graphicData>
            </a:graphic>
          </wp:inline>
        </w:drawing>
      </w:r>
    </w:p>
    <w:p w:rsidR="001E3F9B" w:rsidRPr="001E3F9B" w:rsidRDefault="001E3F9B" w:rsidP="001E3F9B">
      <w:pPr>
        <w:jc w:val="center"/>
        <w:rPr>
          <w:szCs w:val="22"/>
        </w:rPr>
      </w:pPr>
      <w:r w:rsidRPr="001E3F9B">
        <w:rPr>
          <w:noProof/>
          <w:szCs w:val="22"/>
        </w:rPr>
        <w:lastRenderedPageBreak/>
        <w:drawing>
          <wp:inline distT="0" distB="0" distL="0" distR="0">
            <wp:extent cx="5950585" cy="27705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0585" cy="2770505"/>
                    </a:xfrm>
                    <a:prstGeom prst="rect">
                      <a:avLst/>
                    </a:prstGeom>
                    <a:noFill/>
                    <a:ln>
                      <a:noFill/>
                    </a:ln>
                  </pic:spPr>
                </pic:pic>
              </a:graphicData>
            </a:graphic>
          </wp:inline>
        </w:drawing>
      </w:r>
    </w:p>
    <w:p w:rsidR="001E3F9B" w:rsidRPr="001E3F9B" w:rsidRDefault="001E3F9B" w:rsidP="001E3F9B">
      <w:pPr>
        <w:rPr>
          <w:rFonts w:cs="Arial"/>
          <w:i/>
          <w:color w:val="000000"/>
          <w:szCs w:val="22"/>
        </w:rPr>
      </w:pPr>
    </w:p>
    <w:p w:rsidR="00221204" w:rsidRDefault="00221204" w:rsidP="00221204">
      <w:pPr>
        <w:rPr>
          <w:rFonts w:cs="Arial"/>
          <w:i/>
          <w:color w:val="000000"/>
          <w:szCs w:val="22"/>
        </w:rPr>
      </w:pPr>
      <w:r>
        <w:rPr>
          <w:rFonts w:cs="Arial"/>
          <w:i/>
          <w:color w:val="000000"/>
          <w:szCs w:val="22"/>
        </w:rPr>
        <w:t xml:space="preserve">  </w:t>
      </w:r>
      <w:r w:rsidRPr="00E726C2">
        <w:rPr>
          <w:rFonts w:cs="Arial"/>
          <w:i/>
          <w:color w:val="000000"/>
          <w:szCs w:val="22"/>
        </w:rPr>
        <w:t>Rapporten er udarbejdet a</w:t>
      </w:r>
      <w:r>
        <w:rPr>
          <w:rFonts w:cs="Arial"/>
          <w:i/>
          <w:color w:val="000000"/>
          <w:szCs w:val="22"/>
        </w:rPr>
        <w:t xml:space="preserve">f </w:t>
      </w:r>
      <w:r w:rsidRPr="00E726C2">
        <w:rPr>
          <w:rFonts w:cs="Arial"/>
          <w:i/>
          <w:color w:val="000000"/>
          <w:szCs w:val="22"/>
        </w:rPr>
        <w:t>Agnete S</w:t>
      </w:r>
      <w:r>
        <w:rPr>
          <w:rFonts w:cs="Arial"/>
          <w:i/>
          <w:color w:val="000000"/>
          <w:szCs w:val="22"/>
        </w:rPr>
        <w:t>teffensen</w:t>
      </w:r>
    </w:p>
    <w:p w:rsidR="00221204" w:rsidRDefault="00221204" w:rsidP="00221204">
      <w:pPr>
        <w:rPr>
          <w:rFonts w:cs="Arial"/>
          <w:i/>
          <w:color w:val="000000"/>
          <w:szCs w:val="22"/>
        </w:rPr>
      </w:pPr>
      <w:r>
        <w:rPr>
          <w:rFonts w:cs="Arial"/>
          <w:i/>
          <w:color w:val="000000"/>
          <w:szCs w:val="22"/>
        </w:rPr>
        <w:t xml:space="preserve">  </w:t>
      </w:r>
      <w:bookmarkStart w:id="12" w:name="_GoBack"/>
      <w:bookmarkEnd w:id="12"/>
      <w:r>
        <w:rPr>
          <w:rFonts w:cs="Arial"/>
          <w:i/>
          <w:color w:val="000000"/>
          <w:szCs w:val="22"/>
        </w:rPr>
        <w:t>Sundhed &amp; Administration, Fanø Kommune.</w:t>
      </w:r>
    </w:p>
    <w:p w:rsidR="00221204" w:rsidRPr="001E3F9B" w:rsidRDefault="00221204" w:rsidP="001E3F9B">
      <w:pPr>
        <w:rPr>
          <w:rFonts w:cs="Arial"/>
          <w:i/>
          <w:color w:val="000000"/>
          <w:szCs w:val="22"/>
        </w:rPr>
      </w:pPr>
    </w:p>
    <w:p w:rsidR="001E3F9B" w:rsidRPr="001E3F9B" w:rsidRDefault="001E3F9B" w:rsidP="001E3F9B"/>
    <w:p w:rsidR="004A4788" w:rsidRPr="001E3F9B" w:rsidRDefault="004A4788" w:rsidP="001E3F9B"/>
    <w:sectPr w:rsidR="004A4788" w:rsidRPr="001E3F9B" w:rsidSect="004654E3">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B7F" w:rsidRDefault="00EF2B7F" w:rsidP="00E1543D">
      <w:r>
        <w:separator/>
      </w:r>
    </w:p>
  </w:endnote>
  <w:endnote w:type="continuationSeparator" w:id="0">
    <w:p w:rsidR="00EF2B7F" w:rsidRDefault="00EF2B7F" w:rsidP="00E1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254452"/>
      <w:docPartObj>
        <w:docPartGallery w:val="Page Numbers (Bottom of Page)"/>
        <w:docPartUnique/>
      </w:docPartObj>
    </w:sdtPr>
    <w:sdtEndPr/>
    <w:sdtContent>
      <w:p w:rsidR="00EF2B7F" w:rsidRDefault="00EF2B7F">
        <w:pPr>
          <w:pStyle w:val="Sidefod"/>
          <w:jc w:val="center"/>
        </w:pPr>
        <w:r>
          <w:fldChar w:fldCharType="begin"/>
        </w:r>
        <w:r>
          <w:instrText>PAGE   \* MERGEFORMAT</w:instrText>
        </w:r>
        <w:r>
          <w:fldChar w:fldCharType="separate"/>
        </w:r>
        <w:r w:rsidR="00221204">
          <w:rPr>
            <w:noProof/>
          </w:rPr>
          <w:t>11</w:t>
        </w:r>
        <w:r>
          <w:fldChar w:fldCharType="end"/>
        </w:r>
      </w:p>
    </w:sdtContent>
  </w:sdt>
  <w:p w:rsidR="00EF2B7F" w:rsidRPr="00F5071C" w:rsidRDefault="00EF2B7F">
    <w:pPr>
      <w:pStyle w:val="Sidefod"/>
      <w:rPr>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B7F" w:rsidRDefault="00EF2B7F" w:rsidP="00E1543D">
      <w:r>
        <w:separator/>
      </w:r>
    </w:p>
  </w:footnote>
  <w:footnote w:type="continuationSeparator" w:id="0">
    <w:p w:rsidR="00EF2B7F" w:rsidRDefault="00EF2B7F" w:rsidP="00E1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7F" w:rsidRDefault="00EF2B7F" w:rsidP="001E3F9B">
    <w:pPr>
      <w:pStyle w:val="Sidehoved"/>
    </w:pPr>
    <w:r>
      <w:t>Uanmeldt tilsyn på Fanø Plejecenter</w:t>
    </w:r>
  </w:p>
  <w:p w:rsidR="00EF2B7F" w:rsidRDefault="00EF2B7F" w:rsidP="001E3F9B">
    <w:pPr>
      <w:pStyle w:val="Sidehoved"/>
    </w:pPr>
    <w:r>
      <w:t>august - september 2022</w:t>
    </w:r>
  </w:p>
  <w:p w:rsidR="00EF2B7F" w:rsidRDefault="00EF2B7F">
    <w:pPr>
      <w:pStyle w:val="Sidehoved"/>
    </w:pPr>
  </w:p>
  <w:p w:rsidR="00EF2B7F" w:rsidRPr="00F5071C" w:rsidRDefault="00EF2B7F">
    <w:pPr>
      <w:pStyle w:val="Sidehoved"/>
      <w:rPr>
        <w:color w:val="595959" w:themeColor="text1" w:themeTint="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5BE8"/>
    <w:multiLevelType w:val="singleLevel"/>
    <w:tmpl w:val="2F04FEDE"/>
    <w:lvl w:ilvl="0">
      <w:start w:val="1"/>
      <w:numFmt w:val="decimal"/>
      <w:lvlText w:val="%1."/>
      <w:lvlJc w:val="left"/>
      <w:pPr>
        <w:ind w:left="420" w:hanging="360"/>
      </w:pPr>
    </w:lvl>
  </w:abstractNum>
  <w:abstractNum w:abstractNumId="1" w15:restartNumberingAfterBreak="0">
    <w:nsid w:val="1A223C8A"/>
    <w:multiLevelType w:val="hybridMultilevel"/>
    <w:tmpl w:val="7E2CE40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2" w15:restartNumberingAfterBreak="0">
    <w:nsid w:val="1E415C25"/>
    <w:multiLevelType w:val="hybridMultilevel"/>
    <w:tmpl w:val="608E88BA"/>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3" w15:restartNumberingAfterBreak="0">
    <w:nsid w:val="4EC80679"/>
    <w:multiLevelType w:val="singleLevel"/>
    <w:tmpl w:val="EE3AE0A0"/>
    <w:lvl w:ilvl="0">
      <w:numFmt w:val="bullet"/>
      <w:lvlText w:val="•"/>
      <w:lvlJc w:val="left"/>
      <w:pPr>
        <w:ind w:left="420" w:hanging="360"/>
      </w:pPr>
    </w:lvl>
  </w:abstractNum>
  <w:abstractNum w:abstractNumId="4" w15:restartNumberingAfterBreak="0">
    <w:nsid w:val="515C05FC"/>
    <w:multiLevelType w:val="hybridMultilevel"/>
    <w:tmpl w:val="72A6C1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636736"/>
    <w:multiLevelType w:val="singleLevel"/>
    <w:tmpl w:val="9908440A"/>
    <w:lvl w:ilvl="0">
      <w:numFmt w:val="bullet"/>
      <w:lvlText w:val="•"/>
      <w:lvlJc w:val="left"/>
      <w:pPr>
        <w:ind w:left="420" w:hanging="360"/>
      </w:pPr>
    </w:lvl>
  </w:abstractNum>
  <w:abstractNum w:abstractNumId="6" w15:restartNumberingAfterBreak="0">
    <w:nsid w:val="6F892A47"/>
    <w:multiLevelType w:val="hybridMultilevel"/>
    <w:tmpl w:val="A68CF2B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6FE315AF"/>
    <w:multiLevelType w:val="hybridMultilevel"/>
    <w:tmpl w:val="3496E584"/>
    <w:lvl w:ilvl="0" w:tplc="C67E6C4C">
      <w:start w:val="3"/>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790E51"/>
    <w:multiLevelType w:val="singleLevel"/>
    <w:tmpl w:val="E2545734"/>
    <w:lvl w:ilvl="0">
      <w:numFmt w:val="bullet"/>
      <w:pStyle w:val="Opstilling-punkttegn"/>
      <w:lvlText w:val="•"/>
      <w:lvlJc w:val="left"/>
      <w:pPr>
        <w:ind w:left="420" w:hanging="360"/>
      </w:pPr>
    </w:lvl>
  </w:abstractNum>
  <w:abstractNum w:abstractNumId="9" w15:restartNumberingAfterBreak="0">
    <w:nsid w:val="759F2AD6"/>
    <w:multiLevelType w:val="hybridMultilevel"/>
    <w:tmpl w:val="12F82D2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7D3240B"/>
    <w:multiLevelType w:val="hybridMultilevel"/>
    <w:tmpl w:val="FA04FC70"/>
    <w:lvl w:ilvl="0" w:tplc="023AA9A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num>
  <w:num w:numId="2">
    <w:abstractNumId w:val="5"/>
    <w:lvlOverride w:ilvl="0">
      <w:startOverride w:val="1"/>
    </w:lvlOverride>
  </w:num>
  <w:num w:numId="3">
    <w:abstractNumId w:val="3"/>
    <w:lvlOverride w:ilvl="0">
      <w:startOverride w:val="1"/>
    </w:lvlOverride>
  </w:num>
  <w:num w:numId="4">
    <w:abstractNumId w:val="0"/>
    <w:lvlOverride w:ilvl="0">
      <w:startOverride w:val="1"/>
    </w:lvlOverride>
  </w:num>
  <w:num w:numId="5">
    <w:abstractNumId w:val="9"/>
  </w:num>
  <w:num w:numId="6">
    <w:abstractNumId w:val="7"/>
  </w:num>
  <w:num w:numId="7">
    <w:abstractNumId w:val="6"/>
  </w:num>
  <w:num w:numId="8">
    <w:abstractNumId w:val="4"/>
  </w:num>
  <w:num w:numId="9">
    <w:abstractNumId w:val="1"/>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1304"/>
  <w:hyphenationZone w:val="425"/>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771E3"/>
    <w:rsid w:val="00025FD4"/>
    <w:rsid w:val="0004255D"/>
    <w:rsid w:val="00044CE0"/>
    <w:rsid w:val="000D5D0F"/>
    <w:rsid w:val="000F4247"/>
    <w:rsid w:val="00175EE0"/>
    <w:rsid w:val="00177C7C"/>
    <w:rsid w:val="001C6098"/>
    <w:rsid w:val="001E3F9B"/>
    <w:rsid w:val="0021425C"/>
    <w:rsid w:val="00221204"/>
    <w:rsid w:val="002C17C7"/>
    <w:rsid w:val="00311A0B"/>
    <w:rsid w:val="003617F4"/>
    <w:rsid w:val="003F1127"/>
    <w:rsid w:val="003F717A"/>
    <w:rsid w:val="004176AC"/>
    <w:rsid w:val="004654E3"/>
    <w:rsid w:val="00467DCD"/>
    <w:rsid w:val="004A4788"/>
    <w:rsid w:val="004D23C2"/>
    <w:rsid w:val="00546717"/>
    <w:rsid w:val="005540EC"/>
    <w:rsid w:val="006771E3"/>
    <w:rsid w:val="00744474"/>
    <w:rsid w:val="0085546A"/>
    <w:rsid w:val="0086503D"/>
    <w:rsid w:val="008A6195"/>
    <w:rsid w:val="008B5F2E"/>
    <w:rsid w:val="009F5782"/>
    <w:rsid w:val="00A677C1"/>
    <w:rsid w:val="00B652AB"/>
    <w:rsid w:val="00CE2244"/>
    <w:rsid w:val="00D4557E"/>
    <w:rsid w:val="00DF5225"/>
    <w:rsid w:val="00E1543D"/>
    <w:rsid w:val="00EF2B7F"/>
    <w:rsid w:val="00F17C3A"/>
    <w:rsid w:val="00F5071C"/>
    <w:rsid w:val="00F61369"/>
    <w:rsid w:val="00FA14E9"/>
    <w:rsid w:val="00FD6A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5AA1"/>
  <w15:docId w15:val="{EB293547-F2D4-4585-A77A-10A9C138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D0F"/>
    <w:rPr>
      <w:rFonts w:ascii="Verdana" w:hAnsi="Verdana"/>
      <w:sz w:val="22"/>
      <w:szCs w:val="24"/>
    </w:rPr>
  </w:style>
  <w:style w:type="paragraph" w:styleId="Overskrift1">
    <w:name w:val="heading 1"/>
    <w:basedOn w:val="Normal"/>
    <w:next w:val="Normal"/>
    <w:link w:val="Overskrift1Tegn"/>
    <w:qFormat/>
    <w:rsid w:val="001E3F9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9"/>
    <w:qFormat/>
    <w:rsid w:val="00175EE0"/>
    <w:pPr>
      <w:keepNext/>
      <w:tabs>
        <w:tab w:val="left" w:pos="680"/>
      </w:tabs>
      <w:spacing w:before="240" w:after="60"/>
      <w:ind w:left="680" w:hanging="680"/>
      <w:outlineLvl w:val="1"/>
    </w:pPr>
    <w:rPr>
      <w:rFonts w:cs="Arial"/>
      <w:bCs/>
      <w:iCs/>
      <w:sz w:val="34"/>
      <w:szCs w:val="28"/>
    </w:rPr>
  </w:style>
  <w:style w:type="paragraph" w:styleId="Overskrift3">
    <w:name w:val="heading 3"/>
    <w:basedOn w:val="Normal"/>
    <w:next w:val="Normal"/>
    <w:link w:val="Overskrift3Tegn"/>
    <w:uiPriority w:val="99"/>
    <w:qFormat/>
    <w:rsid w:val="00175EE0"/>
    <w:pPr>
      <w:keepNext/>
      <w:spacing w:before="240" w:after="60"/>
      <w:outlineLvl w:val="2"/>
    </w:pPr>
    <w:rPr>
      <w:rFonts w:cs="Arial"/>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543D"/>
    <w:pPr>
      <w:tabs>
        <w:tab w:val="center" w:pos="4513"/>
        <w:tab w:val="right" w:pos="9026"/>
      </w:tabs>
    </w:pPr>
  </w:style>
  <w:style w:type="character" w:customStyle="1" w:styleId="SidehovedTegn">
    <w:name w:val="Sidehoved Tegn"/>
    <w:basedOn w:val="Standardskrifttypeiafsnit"/>
    <w:link w:val="Sidehoved"/>
    <w:uiPriority w:val="99"/>
    <w:rsid w:val="00E1543D"/>
    <w:rPr>
      <w:rFonts w:ascii="Verdana" w:hAnsi="Verdana"/>
      <w:sz w:val="22"/>
      <w:szCs w:val="24"/>
    </w:rPr>
  </w:style>
  <w:style w:type="paragraph" w:styleId="Sidefod">
    <w:name w:val="footer"/>
    <w:basedOn w:val="Normal"/>
    <w:link w:val="SidefodTegn"/>
    <w:uiPriority w:val="99"/>
    <w:unhideWhenUsed/>
    <w:rsid w:val="00E1543D"/>
    <w:pPr>
      <w:tabs>
        <w:tab w:val="center" w:pos="4513"/>
        <w:tab w:val="right" w:pos="9026"/>
      </w:tabs>
    </w:pPr>
  </w:style>
  <w:style w:type="character" w:customStyle="1" w:styleId="SidefodTegn">
    <w:name w:val="Sidefod Tegn"/>
    <w:basedOn w:val="Standardskrifttypeiafsnit"/>
    <w:link w:val="Sidefod"/>
    <w:uiPriority w:val="99"/>
    <w:rsid w:val="00E1543D"/>
    <w:rPr>
      <w:rFonts w:ascii="Verdana" w:hAnsi="Verdana"/>
      <w:sz w:val="22"/>
      <w:szCs w:val="24"/>
    </w:rPr>
  </w:style>
  <w:style w:type="character" w:customStyle="1" w:styleId="Overskrift2Tegn">
    <w:name w:val="Overskrift 2 Tegn"/>
    <w:basedOn w:val="Standardskrifttypeiafsnit"/>
    <w:link w:val="Overskrift2"/>
    <w:uiPriority w:val="99"/>
    <w:rsid w:val="00175EE0"/>
    <w:rPr>
      <w:rFonts w:ascii="Verdana" w:hAnsi="Verdana" w:cs="Arial"/>
      <w:bCs/>
      <w:iCs/>
      <w:sz w:val="34"/>
      <w:szCs w:val="28"/>
    </w:rPr>
  </w:style>
  <w:style w:type="character" w:customStyle="1" w:styleId="Overskrift3Tegn">
    <w:name w:val="Overskrift 3 Tegn"/>
    <w:basedOn w:val="Standardskrifttypeiafsnit"/>
    <w:link w:val="Overskrift3"/>
    <w:uiPriority w:val="99"/>
    <w:rsid w:val="00175EE0"/>
    <w:rPr>
      <w:rFonts w:ascii="Verdana" w:hAnsi="Verdana" w:cs="Arial"/>
      <w:b/>
      <w:bCs/>
      <w:sz w:val="24"/>
      <w:szCs w:val="24"/>
    </w:rPr>
  </w:style>
  <w:style w:type="table" w:styleId="Tabel-Gitter">
    <w:name w:val="Table Grid"/>
    <w:basedOn w:val="Tabel-Normal"/>
    <w:uiPriority w:val="59"/>
    <w:rsid w:val="0017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semiHidden/>
    <w:unhideWhenUsed/>
    <w:rsid w:val="00175EE0"/>
    <w:pPr>
      <w:numPr>
        <w:numId w:val="1"/>
      </w:numPr>
      <w:contextualSpacing/>
    </w:pPr>
    <w:rPr>
      <w:sz w:val="20"/>
    </w:rPr>
  </w:style>
  <w:style w:type="paragraph" w:styleId="Listeafsnit">
    <w:name w:val="List Paragraph"/>
    <w:basedOn w:val="Normal"/>
    <w:qFormat/>
    <w:rsid w:val="00175EE0"/>
    <w:pPr>
      <w:ind w:left="720"/>
      <w:contextualSpacing/>
    </w:pPr>
    <w:rPr>
      <w:sz w:val="20"/>
    </w:rPr>
  </w:style>
  <w:style w:type="character" w:styleId="Hyperlink">
    <w:name w:val="Hyperlink"/>
    <w:uiPriority w:val="99"/>
    <w:rsid w:val="00175EE0"/>
    <w:rPr>
      <w:color w:val="0000FF" w:themeColor="hyperlink"/>
      <w:u w:val="single"/>
    </w:rPr>
  </w:style>
  <w:style w:type="character" w:customStyle="1" w:styleId="Overskrift1Tegn">
    <w:name w:val="Overskrift 1 Tegn"/>
    <w:basedOn w:val="Standardskrifttypeiafsnit"/>
    <w:link w:val="Overskrift1"/>
    <w:rsid w:val="001E3F9B"/>
    <w:rPr>
      <w:rFonts w:asciiTheme="majorHAnsi" w:eastAsiaTheme="majorEastAsia" w:hAnsiTheme="majorHAnsi" w:cstheme="majorBidi"/>
      <w:color w:val="365F91" w:themeColor="accent1" w:themeShade="BF"/>
      <w:sz w:val="32"/>
      <w:szCs w:val="32"/>
    </w:rPr>
  </w:style>
  <w:style w:type="paragraph" w:styleId="Indholdsfortegnelse1">
    <w:name w:val="toc 1"/>
    <w:basedOn w:val="Normal"/>
    <w:next w:val="Normal"/>
    <w:autoRedefine/>
    <w:uiPriority w:val="39"/>
    <w:rsid w:val="001E3F9B"/>
    <w:pPr>
      <w:tabs>
        <w:tab w:val="right" w:leader="dot" w:pos="9344"/>
      </w:tabs>
      <w:spacing w:line="360" w:lineRule="auto"/>
    </w:pPr>
  </w:style>
  <w:style w:type="paragraph" w:styleId="Indholdsfortegnelse2">
    <w:name w:val="toc 2"/>
    <w:basedOn w:val="Normal"/>
    <w:next w:val="Normal"/>
    <w:autoRedefine/>
    <w:uiPriority w:val="39"/>
    <w:rsid w:val="001E3F9B"/>
    <w:pPr>
      <w:ind w:left="220"/>
    </w:pPr>
  </w:style>
  <w:style w:type="paragraph" w:styleId="Overskrift">
    <w:name w:val="TOC Heading"/>
    <w:basedOn w:val="Overskrift1"/>
    <w:next w:val="Normal"/>
    <w:uiPriority w:val="39"/>
    <w:semiHidden/>
    <w:unhideWhenUsed/>
    <w:qFormat/>
    <w:rsid w:val="001E3F9B"/>
    <w:pPr>
      <w:spacing w:before="480" w:line="276" w:lineRule="auto"/>
      <w:outlineLvl w:val="9"/>
    </w:pPr>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12</Pages>
  <Words>2902</Words>
  <Characters>17709</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Kommune</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Fanø Kommune</dc:creator>
  <cp:keywords/>
  <dc:description/>
  <cp:lastModifiedBy>bgplas</cp:lastModifiedBy>
  <cp:revision>30</cp:revision>
  <dcterms:created xsi:type="dcterms:W3CDTF">2018-05-17T13:30:00Z</dcterms:created>
  <dcterms:modified xsi:type="dcterms:W3CDTF">2022-09-21T15:15:00Z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ocumentMetadataId">
    <vt:lpwstr>23000293022-244143018101648</vt:lpwstr>
  </op:property>
  <op:property fmtid="{D5CDD505-2E9C-101B-9397-08002B2CF9AE}" pid="3" name="DocumentNumber">
    <vt:lpwstr>D2022-35350</vt:lpwstr>
  </op:property>
  <op:property fmtid="{D5CDD505-2E9C-101B-9397-08002B2CF9AE}" pid="4" name="DocumentContentId">
    <vt:lpwstr>C23EF45E2D2140E08313F12F6A4AADD9</vt:lpwstr>
  </op:property>
  <op:property fmtid="{D5CDD505-2E9C-101B-9397-08002B2CF9AE}" pid="5" name="DocumentReadOnly">
    <vt:lpwstr>True</vt:lpwstr>
  </op:property>
  <op:property fmtid="{D5CDD505-2E9C-101B-9397-08002B2CF9AE}" pid="6" name="IsNovaDocument">
    <vt:lpwstr>True</vt:lpwstr>
  </op:property>
</op:Properties>
</file>