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046" w:rsidRDefault="001E7EDD">
      <w:r>
        <w:pict>
          <v:shape id="_x0000_s1027" style="position:absolute;margin-left:6.05pt;margin-top:254.5pt;width:451.4pt;height:47.65pt;z-index:251657728" coordsize="" o:spt="100" adj="0,,0" path="">
            <v:stroke joinstyle="round"/>
            <v:formulas/>
            <v:path o:connecttype="segments"/>
            <v:textbox>
              <w:txbxContent>
                <w:p w:rsidR="00C04046" w:rsidRDefault="001E7EDD">
                  <w:r>
                    <w:rPr>
                      <w:rFonts w:ascii="Roboto" w:hAnsi="Roboto"/>
                      <w:b/>
                      <w:color w:val="009DF0"/>
                      <w:sz w:val="56"/>
                      <w:szCs w:val="56"/>
                    </w:rPr>
                    <w:t>ORDINÆRT TILSYN 2022</w:t>
                  </w:r>
                  <w:bookmarkStart w:id="0" w:name="_GoBack"/>
                  <w:bookmarkEnd w:id="0"/>
                </w:p>
              </w:txbxContent>
            </v:textbox>
          </v:shape>
        </w:pict>
      </w:r>
    </w:p>
    <w:p w:rsidR="00C04046" w:rsidRDefault="001E7EDD">
      <w:r>
        <w:pict>
          <v:shape id="_x0000_s1026" style="position:absolute;margin-left:6.05pt;margin-top:302.15pt;width:451.4pt;height:89.35pt;z-index:251658752" coordsize="" o:spt="100" adj="0,,0" path="">
            <v:stroke joinstyle="round"/>
            <v:formulas/>
            <v:path o:connecttype="segments"/>
            <v:textbox>
              <w:txbxContent>
                <w:p w:rsidR="00C04046" w:rsidRDefault="005210CB">
                  <w:r>
                    <w:rPr>
                      <w:rFonts w:ascii="Roboto" w:hAnsi="Roboto"/>
                      <w:b/>
                      <w:color w:val="797766"/>
                      <w:sz w:val="48"/>
                      <w:szCs w:val="48"/>
                    </w:rPr>
                    <w:t>Fanø børnehave &amp; vuggestue</w:t>
                  </w:r>
                </w:p>
              </w:txbxContent>
            </v:textbox>
          </v:shape>
        </w:pict>
      </w:r>
    </w:p>
    <w:p w:rsidR="00C04046" w:rsidRDefault="005210CB">
      <w:pPr>
        <w:rPr>
          <w:sz w:val="8"/>
        </w:rPr>
      </w:pPr>
      <w:r>
        <w:rPr>
          <w:sz w:val="8"/>
        </w:rPr>
        <w:t xml:space="preserve"> </w:t>
      </w:r>
    </w:p>
    <w:p w:rsidR="00C04046" w:rsidRDefault="005210CB">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6051811</wp:posOffset>
            </wp:positionV>
            <wp:extent cx="5734050" cy="4305300"/>
            <wp:effectExtent l="0" t="0" r="0" b="0"/>
            <wp:wrapNone/>
            <wp:docPr id="1"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pic:cNvPicPr>
                  </pic:nvPicPr>
                  <pic:blipFill>
                    <a:blip r:embed="rId8"/>
                    <a:stretch>
                      <a:fillRect/>
                    </a:stretch>
                  </pic:blipFill>
                  <pic:spPr>
                    <a:xfrm>
                      <a:off x="0" y="0"/>
                      <a:ext cx="5734050" cy="4305300"/>
                    </a:xfrm>
                    <a:prstGeom prst="rect">
                      <a:avLst/>
                    </a:prstGeom>
                  </pic:spPr>
                </pic:pic>
              </a:graphicData>
            </a:graphic>
          </wp:anchor>
        </w:drawing>
      </w:r>
    </w:p>
    <w:p w:rsidR="00C04046" w:rsidRDefault="005210CB">
      <w:r>
        <w:t xml:space="preserve"> </w:t>
      </w:r>
    </w:p>
    <w:p w:rsidR="00C04046" w:rsidRDefault="005210CB">
      <w:r>
        <w:br w:type="page"/>
      </w:r>
    </w:p>
    <w:p w:rsidR="00C04046" w:rsidRDefault="00C04046"/>
    <w:p w:rsidR="00D40DD2" w:rsidRDefault="005210CB">
      <w:pPr>
        <w:rPr>
          <w:noProof/>
        </w:rPr>
      </w:pPr>
      <w:r>
        <w:rPr>
          <w:color w:val="000000"/>
          <w:sz w:val="32"/>
        </w:rPr>
        <w:t>Indholdsfortegnelse</w:t>
      </w:r>
      <w:r>
        <w:fldChar w:fldCharType="begin"/>
      </w:r>
      <w:r>
        <w:instrText>TOC \o "1-3" \h \z \u</w:instrText>
      </w:r>
      <w:r>
        <w:fldChar w:fldCharType="separate"/>
      </w:r>
    </w:p>
    <w:p w:rsidR="00D40DD2" w:rsidRDefault="001E7EDD">
      <w:pPr>
        <w:pStyle w:val="Indholdsfortegnelse1"/>
        <w:tabs>
          <w:tab w:val="right" w:leader="dot" w:pos="9628"/>
        </w:tabs>
        <w:rPr>
          <w:rFonts w:asciiTheme="minorHAnsi" w:hAnsiTheme="minorHAnsi" w:cstheme="minorBidi"/>
          <w:noProof/>
          <w:color w:val="auto"/>
          <w:sz w:val="22"/>
        </w:rPr>
      </w:pPr>
      <w:hyperlink w:anchor="_Toc131067298" w:history="1">
        <w:r w:rsidR="00D40DD2" w:rsidRPr="008464BB">
          <w:rPr>
            <w:rStyle w:val="Hyperlink"/>
            <w:noProof/>
          </w:rPr>
          <w:t>INTRODUKTION</w:t>
        </w:r>
        <w:r w:rsidR="00D40DD2">
          <w:rPr>
            <w:noProof/>
            <w:webHidden/>
          </w:rPr>
          <w:tab/>
        </w:r>
        <w:r w:rsidR="00D40DD2">
          <w:rPr>
            <w:noProof/>
            <w:webHidden/>
          </w:rPr>
          <w:fldChar w:fldCharType="begin"/>
        </w:r>
        <w:r w:rsidR="00D40DD2">
          <w:rPr>
            <w:noProof/>
            <w:webHidden/>
          </w:rPr>
          <w:instrText xml:space="preserve"> PAGEREF _Toc131067298 \h </w:instrText>
        </w:r>
        <w:r w:rsidR="00D40DD2">
          <w:rPr>
            <w:noProof/>
            <w:webHidden/>
          </w:rPr>
        </w:r>
        <w:r w:rsidR="00D40DD2">
          <w:rPr>
            <w:noProof/>
            <w:webHidden/>
          </w:rPr>
          <w:fldChar w:fldCharType="separate"/>
        </w:r>
        <w:r w:rsidR="003D6268">
          <w:rPr>
            <w:noProof/>
            <w:webHidden/>
          </w:rPr>
          <w:t>2</w:t>
        </w:r>
        <w:r w:rsidR="00D40DD2">
          <w:rPr>
            <w:noProof/>
            <w:webHidden/>
          </w:rPr>
          <w:fldChar w:fldCharType="end"/>
        </w:r>
      </w:hyperlink>
    </w:p>
    <w:p w:rsidR="00D40DD2" w:rsidRDefault="001E7EDD">
      <w:pPr>
        <w:pStyle w:val="Indholdsfortegnelse1"/>
        <w:tabs>
          <w:tab w:val="right" w:leader="dot" w:pos="9628"/>
        </w:tabs>
        <w:rPr>
          <w:rFonts w:asciiTheme="minorHAnsi" w:hAnsiTheme="minorHAnsi" w:cstheme="minorBidi"/>
          <w:noProof/>
          <w:color w:val="auto"/>
          <w:sz w:val="22"/>
        </w:rPr>
      </w:pPr>
      <w:hyperlink w:anchor="_Toc131067299" w:history="1">
        <w:r w:rsidR="00D40DD2" w:rsidRPr="008464BB">
          <w:rPr>
            <w:rStyle w:val="Hyperlink"/>
            <w:noProof/>
          </w:rPr>
          <w:t>STRUKTUREL KVALITET</w:t>
        </w:r>
        <w:r w:rsidR="00D40DD2">
          <w:rPr>
            <w:noProof/>
            <w:webHidden/>
          </w:rPr>
          <w:tab/>
        </w:r>
        <w:r w:rsidR="00D40DD2">
          <w:rPr>
            <w:noProof/>
            <w:webHidden/>
          </w:rPr>
          <w:fldChar w:fldCharType="begin"/>
        </w:r>
        <w:r w:rsidR="00D40DD2">
          <w:rPr>
            <w:noProof/>
            <w:webHidden/>
          </w:rPr>
          <w:instrText xml:space="preserve"> PAGEREF _Toc131067299 \h </w:instrText>
        </w:r>
        <w:r w:rsidR="00D40DD2">
          <w:rPr>
            <w:noProof/>
            <w:webHidden/>
          </w:rPr>
        </w:r>
        <w:r w:rsidR="00D40DD2">
          <w:rPr>
            <w:noProof/>
            <w:webHidden/>
          </w:rPr>
          <w:fldChar w:fldCharType="separate"/>
        </w:r>
        <w:r w:rsidR="003D6268">
          <w:rPr>
            <w:noProof/>
            <w:webHidden/>
          </w:rPr>
          <w:t>2</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0" w:history="1">
        <w:r w:rsidR="00D40DD2" w:rsidRPr="008464BB">
          <w:rPr>
            <w:rStyle w:val="Hyperlink"/>
            <w:noProof/>
          </w:rPr>
          <w:t>Grundnormering, gruppestørrelse og organisering</w:t>
        </w:r>
        <w:r w:rsidR="00D40DD2">
          <w:rPr>
            <w:noProof/>
            <w:webHidden/>
          </w:rPr>
          <w:tab/>
        </w:r>
        <w:r w:rsidR="00D40DD2">
          <w:rPr>
            <w:noProof/>
            <w:webHidden/>
          </w:rPr>
          <w:fldChar w:fldCharType="begin"/>
        </w:r>
        <w:r w:rsidR="00D40DD2">
          <w:rPr>
            <w:noProof/>
            <w:webHidden/>
          </w:rPr>
          <w:instrText xml:space="preserve"> PAGEREF _Toc131067300 \h </w:instrText>
        </w:r>
        <w:r w:rsidR="00D40DD2">
          <w:rPr>
            <w:noProof/>
            <w:webHidden/>
          </w:rPr>
        </w:r>
        <w:r w:rsidR="00D40DD2">
          <w:rPr>
            <w:noProof/>
            <w:webHidden/>
          </w:rPr>
          <w:fldChar w:fldCharType="separate"/>
        </w:r>
        <w:r w:rsidR="003D6268">
          <w:rPr>
            <w:noProof/>
            <w:webHidden/>
          </w:rPr>
          <w:t>2</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1" w:history="1">
        <w:r w:rsidR="00D40DD2" w:rsidRPr="008464BB">
          <w:rPr>
            <w:rStyle w:val="Hyperlink"/>
            <w:noProof/>
          </w:rPr>
          <w:t>Personalenormeringer</w:t>
        </w:r>
        <w:r w:rsidR="00D40DD2">
          <w:rPr>
            <w:noProof/>
            <w:webHidden/>
          </w:rPr>
          <w:tab/>
        </w:r>
        <w:r w:rsidR="00D40DD2">
          <w:rPr>
            <w:noProof/>
            <w:webHidden/>
          </w:rPr>
          <w:fldChar w:fldCharType="begin"/>
        </w:r>
        <w:r w:rsidR="00D40DD2">
          <w:rPr>
            <w:noProof/>
            <w:webHidden/>
          </w:rPr>
          <w:instrText xml:space="preserve"> PAGEREF _Toc131067301 \h </w:instrText>
        </w:r>
        <w:r w:rsidR="00D40DD2">
          <w:rPr>
            <w:noProof/>
            <w:webHidden/>
          </w:rPr>
        </w:r>
        <w:r w:rsidR="00D40DD2">
          <w:rPr>
            <w:noProof/>
            <w:webHidden/>
          </w:rPr>
          <w:fldChar w:fldCharType="separate"/>
        </w:r>
        <w:r w:rsidR="003D6268">
          <w:rPr>
            <w:noProof/>
            <w:webHidden/>
          </w:rPr>
          <w:t>2</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2" w:history="1">
        <w:r w:rsidR="00D40DD2" w:rsidRPr="008464BB">
          <w:rPr>
            <w:rStyle w:val="Hyperlink"/>
            <w:noProof/>
          </w:rPr>
          <w:t>Overgange</w:t>
        </w:r>
        <w:r w:rsidR="00D40DD2">
          <w:rPr>
            <w:noProof/>
            <w:webHidden/>
          </w:rPr>
          <w:tab/>
        </w:r>
        <w:r w:rsidR="00D40DD2">
          <w:rPr>
            <w:noProof/>
            <w:webHidden/>
          </w:rPr>
          <w:fldChar w:fldCharType="begin"/>
        </w:r>
        <w:r w:rsidR="00D40DD2">
          <w:rPr>
            <w:noProof/>
            <w:webHidden/>
          </w:rPr>
          <w:instrText xml:space="preserve"> PAGEREF _Toc131067302 \h </w:instrText>
        </w:r>
        <w:r w:rsidR="00D40DD2">
          <w:rPr>
            <w:noProof/>
            <w:webHidden/>
          </w:rPr>
        </w:r>
        <w:r w:rsidR="00D40DD2">
          <w:rPr>
            <w:noProof/>
            <w:webHidden/>
          </w:rPr>
          <w:fldChar w:fldCharType="separate"/>
        </w:r>
        <w:r w:rsidR="003D6268">
          <w:rPr>
            <w:noProof/>
            <w:webHidden/>
          </w:rPr>
          <w:t>3</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3" w:history="1">
        <w:r w:rsidR="00D40DD2" w:rsidRPr="008464BB">
          <w:rPr>
            <w:rStyle w:val="Hyperlink"/>
            <w:noProof/>
          </w:rPr>
          <w:t>Økonomi</w:t>
        </w:r>
        <w:r w:rsidR="00D40DD2">
          <w:rPr>
            <w:noProof/>
            <w:webHidden/>
          </w:rPr>
          <w:tab/>
        </w:r>
        <w:r w:rsidR="00D40DD2">
          <w:rPr>
            <w:noProof/>
            <w:webHidden/>
          </w:rPr>
          <w:fldChar w:fldCharType="begin"/>
        </w:r>
        <w:r w:rsidR="00D40DD2">
          <w:rPr>
            <w:noProof/>
            <w:webHidden/>
          </w:rPr>
          <w:instrText xml:space="preserve"> PAGEREF _Toc131067303 \h </w:instrText>
        </w:r>
        <w:r w:rsidR="00D40DD2">
          <w:rPr>
            <w:noProof/>
            <w:webHidden/>
          </w:rPr>
        </w:r>
        <w:r w:rsidR="00D40DD2">
          <w:rPr>
            <w:noProof/>
            <w:webHidden/>
          </w:rPr>
          <w:fldChar w:fldCharType="separate"/>
        </w:r>
        <w:r w:rsidR="003D6268">
          <w:rPr>
            <w:noProof/>
            <w:webHidden/>
          </w:rPr>
          <w:t>4</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4" w:history="1">
        <w:r w:rsidR="00D40DD2" w:rsidRPr="008464BB">
          <w:rPr>
            <w:rStyle w:val="Hyperlink"/>
            <w:noProof/>
          </w:rPr>
          <w:t>Legeplads-, brand- og hygiejnetilsyn</w:t>
        </w:r>
        <w:r w:rsidR="00D40DD2">
          <w:rPr>
            <w:noProof/>
            <w:webHidden/>
          </w:rPr>
          <w:tab/>
        </w:r>
        <w:r w:rsidR="00D40DD2">
          <w:rPr>
            <w:noProof/>
            <w:webHidden/>
          </w:rPr>
          <w:fldChar w:fldCharType="begin"/>
        </w:r>
        <w:r w:rsidR="00D40DD2">
          <w:rPr>
            <w:noProof/>
            <w:webHidden/>
          </w:rPr>
          <w:instrText xml:space="preserve"> PAGEREF _Toc131067304 \h </w:instrText>
        </w:r>
        <w:r w:rsidR="00D40DD2">
          <w:rPr>
            <w:noProof/>
            <w:webHidden/>
          </w:rPr>
        </w:r>
        <w:r w:rsidR="00D40DD2">
          <w:rPr>
            <w:noProof/>
            <w:webHidden/>
          </w:rPr>
          <w:fldChar w:fldCharType="separate"/>
        </w:r>
        <w:r w:rsidR="003D6268">
          <w:rPr>
            <w:noProof/>
            <w:webHidden/>
          </w:rPr>
          <w:t>4</w:t>
        </w:r>
        <w:r w:rsidR="00D40DD2">
          <w:rPr>
            <w:noProof/>
            <w:webHidden/>
          </w:rPr>
          <w:fldChar w:fldCharType="end"/>
        </w:r>
      </w:hyperlink>
    </w:p>
    <w:p w:rsidR="00D40DD2" w:rsidRDefault="001E7EDD">
      <w:pPr>
        <w:pStyle w:val="Indholdsfortegnelse1"/>
        <w:tabs>
          <w:tab w:val="right" w:leader="dot" w:pos="9628"/>
        </w:tabs>
        <w:rPr>
          <w:rFonts w:asciiTheme="minorHAnsi" w:hAnsiTheme="minorHAnsi" w:cstheme="minorBidi"/>
          <w:noProof/>
          <w:color w:val="auto"/>
          <w:sz w:val="22"/>
        </w:rPr>
      </w:pPr>
      <w:hyperlink w:anchor="_Toc131067305" w:history="1">
        <w:r w:rsidR="00D40DD2" w:rsidRPr="008464BB">
          <w:rPr>
            <w:rStyle w:val="Hyperlink"/>
            <w:noProof/>
          </w:rPr>
          <w:t>PROCES KVALITET</w:t>
        </w:r>
        <w:r w:rsidR="00D40DD2">
          <w:rPr>
            <w:noProof/>
            <w:webHidden/>
          </w:rPr>
          <w:tab/>
        </w:r>
        <w:r w:rsidR="00D40DD2">
          <w:rPr>
            <w:noProof/>
            <w:webHidden/>
          </w:rPr>
          <w:fldChar w:fldCharType="begin"/>
        </w:r>
        <w:r w:rsidR="00D40DD2">
          <w:rPr>
            <w:noProof/>
            <w:webHidden/>
          </w:rPr>
          <w:instrText xml:space="preserve"> PAGEREF _Toc131067305 \h </w:instrText>
        </w:r>
        <w:r w:rsidR="00D40DD2">
          <w:rPr>
            <w:noProof/>
            <w:webHidden/>
          </w:rPr>
        </w:r>
        <w:r w:rsidR="00D40DD2">
          <w:rPr>
            <w:noProof/>
            <w:webHidden/>
          </w:rPr>
          <w:fldChar w:fldCharType="separate"/>
        </w:r>
        <w:r w:rsidR="003D6268">
          <w:rPr>
            <w:noProof/>
            <w:webHidden/>
          </w:rPr>
          <w:t>5</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6" w:history="1">
        <w:r w:rsidR="00D40DD2" w:rsidRPr="008464BB">
          <w:rPr>
            <w:rStyle w:val="Hyperlink"/>
            <w:noProof/>
          </w:rPr>
          <w:t>Læreplanen samt evaluering af arbejdet med læreplanen</w:t>
        </w:r>
        <w:r w:rsidR="00D40DD2">
          <w:rPr>
            <w:noProof/>
            <w:webHidden/>
          </w:rPr>
          <w:tab/>
        </w:r>
        <w:r w:rsidR="00D40DD2">
          <w:rPr>
            <w:noProof/>
            <w:webHidden/>
          </w:rPr>
          <w:fldChar w:fldCharType="begin"/>
        </w:r>
        <w:r w:rsidR="00D40DD2">
          <w:rPr>
            <w:noProof/>
            <w:webHidden/>
          </w:rPr>
          <w:instrText xml:space="preserve"> PAGEREF _Toc131067306 \h </w:instrText>
        </w:r>
        <w:r w:rsidR="00D40DD2">
          <w:rPr>
            <w:noProof/>
            <w:webHidden/>
          </w:rPr>
        </w:r>
        <w:r w:rsidR="00D40DD2">
          <w:rPr>
            <w:noProof/>
            <w:webHidden/>
          </w:rPr>
          <w:fldChar w:fldCharType="separate"/>
        </w:r>
        <w:r w:rsidR="003D6268">
          <w:rPr>
            <w:noProof/>
            <w:webHidden/>
          </w:rPr>
          <w:t>5</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7" w:history="1">
        <w:r w:rsidR="00D40DD2" w:rsidRPr="008464BB">
          <w:rPr>
            <w:rStyle w:val="Hyperlink"/>
            <w:noProof/>
          </w:rPr>
          <w:t>Pædagogisk læringsmiljøvurdering (PLV)</w:t>
        </w:r>
        <w:r w:rsidR="00D40DD2">
          <w:rPr>
            <w:noProof/>
            <w:webHidden/>
          </w:rPr>
          <w:tab/>
        </w:r>
        <w:r w:rsidR="00D40DD2">
          <w:rPr>
            <w:noProof/>
            <w:webHidden/>
          </w:rPr>
          <w:fldChar w:fldCharType="begin"/>
        </w:r>
        <w:r w:rsidR="00D40DD2">
          <w:rPr>
            <w:noProof/>
            <w:webHidden/>
          </w:rPr>
          <w:instrText xml:space="preserve"> PAGEREF _Toc131067307 \h </w:instrText>
        </w:r>
        <w:r w:rsidR="00D40DD2">
          <w:rPr>
            <w:noProof/>
            <w:webHidden/>
          </w:rPr>
        </w:r>
        <w:r w:rsidR="00D40DD2">
          <w:rPr>
            <w:noProof/>
            <w:webHidden/>
          </w:rPr>
          <w:fldChar w:fldCharType="separate"/>
        </w:r>
        <w:r w:rsidR="003D6268">
          <w:rPr>
            <w:noProof/>
            <w:webHidden/>
          </w:rPr>
          <w:t>6</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08" w:history="1">
        <w:r w:rsidR="00D40DD2" w:rsidRPr="008464BB">
          <w:rPr>
            <w:rStyle w:val="Hyperlink"/>
            <w:noProof/>
          </w:rPr>
          <w:t>Forældretilfredshedsundersøgelse (FTU)</w:t>
        </w:r>
        <w:r w:rsidR="00D40DD2">
          <w:rPr>
            <w:noProof/>
            <w:webHidden/>
          </w:rPr>
          <w:tab/>
        </w:r>
        <w:r w:rsidR="00D40DD2">
          <w:rPr>
            <w:noProof/>
            <w:webHidden/>
          </w:rPr>
          <w:fldChar w:fldCharType="begin"/>
        </w:r>
        <w:r w:rsidR="00D40DD2">
          <w:rPr>
            <w:noProof/>
            <w:webHidden/>
          </w:rPr>
          <w:instrText xml:space="preserve"> PAGEREF _Toc131067308 \h </w:instrText>
        </w:r>
        <w:r w:rsidR="00D40DD2">
          <w:rPr>
            <w:noProof/>
            <w:webHidden/>
          </w:rPr>
        </w:r>
        <w:r w:rsidR="00D40DD2">
          <w:rPr>
            <w:noProof/>
            <w:webHidden/>
          </w:rPr>
          <w:fldChar w:fldCharType="separate"/>
        </w:r>
        <w:r w:rsidR="003D6268">
          <w:rPr>
            <w:noProof/>
            <w:webHidden/>
          </w:rPr>
          <w:t>7</w:t>
        </w:r>
        <w:r w:rsidR="00D40DD2">
          <w:rPr>
            <w:noProof/>
            <w:webHidden/>
          </w:rPr>
          <w:fldChar w:fldCharType="end"/>
        </w:r>
      </w:hyperlink>
    </w:p>
    <w:p w:rsidR="00D40DD2" w:rsidRDefault="001E7EDD">
      <w:pPr>
        <w:pStyle w:val="Indholdsfortegnelse1"/>
        <w:tabs>
          <w:tab w:val="right" w:leader="dot" w:pos="9628"/>
        </w:tabs>
        <w:rPr>
          <w:rFonts w:asciiTheme="minorHAnsi" w:hAnsiTheme="minorHAnsi" w:cstheme="minorBidi"/>
          <w:noProof/>
          <w:color w:val="auto"/>
          <w:sz w:val="22"/>
        </w:rPr>
      </w:pPr>
      <w:hyperlink w:anchor="_Toc131067309" w:history="1">
        <w:r w:rsidR="00D40DD2" w:rsidRPr="008464BB">
          <w:rPr>
            <w:rStyle w:val="Hyperlink"/>
            <w:noProof/>
          </w:rPr>
          <w:t>Resultat kvalitet</w:t>
        </w:r>
        <w:r w:rsidR="00D40DD2">
          <w:rPr>
            <w:noProof/>
            <w:webHidden/>
          </w:rPr>
          <w:tab/>
        </w:r>
        <w:r w:rsidR="00D40DD2">
          <w:rPr>
            <w:noProof/>
            <w:webHidden/>
          </w:rPr>
          <w:fldChar w:fldCharType="begin"/>
        </w:r>
        <w:r w:rsidR="00D40DD2">
          <w:rPr>
            <w:noProof/>
            <w:webHidden/>
          </w:rPr>
          <w:instrText xml:space="preserve"> PAGEREF _Toc131067309 \h </w:instrText>
        </w:r>
        <w:r w:rsidR="00D40DD2">
          <w:rPr>
            <w:noProof/>
            <w:webHidden/>
          </w:rPr>
        </w:r>
        <w:r w:rsidR="00D40DD2">
          <w:rPr>
            <w:noProof/>
            <w:webHidden/>
          </w:rPr>
          <w:fldChar w:fldCharType="separate"/>
        </w:r>
        <w:r w:rsidR="003D6268">
          <w:rPr>
            <w:noProof/>
            <w:webHidden/>
          </w:rPr>
          <w:t>10</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10" w:history="1">
        <w:r w:rsidR="00D40DD2" w:rsidRPr="008464BB">
          <w:rPr>
            <w:rStyle w:val="Hyperlink"/>
            <w:noProof/>
          </w:rPr>
          <w:t>Trivselsvurderinger (TOPI)</w:t>
        </w:r>
        <w:r w:rsidR="00D40DD2">
          <w:rPr>
            <w:noProof/>
            <w:webHidden/>
          </w:rPr>
          <w:tab/>
        </w:r>
        <w:r w:rsidR="00D40DD2">
          <w:rPr>
            <w:noProof/>
            <w:webHidden/>
          </w:rPr>
          <w:fldChar w:fldCharType="begin"/>
        </w:r>
        <w:r w:rsidR="00D40DD2">
          <w:rPr>
            <w:noProof/>
            <w:webHidden/>
          </w:rPr>
          <w:instrText xml:space="preserve"> PAGEREF _Toc131067310 \h </w:instrText>
        </w:r>
        <w:r w:rsidR="00D40DD2">
          <w:rPr>
            <w:noProof/>
            <w:webHidden/>
          </w:rPr>
        </w:r>
        <w:r w:rsidR="00D40DD2">
          <w:rPr>
            <w:noProof/>
            <w:webHidden/>
          </w:rPr>
          <w:fldChar w:fldCharType="separate"/>
        </w:r>
        <w:r w:rsidR="003D6268">
          <w:rPr>
            <w:noProof/>
            <w:webHidden/>
          </w:rPr>
          <w:t>10</w:t>
        </w:r>
        <w:r w:rsidR="00D40DD2">
          <w:rPr>
            <w:noProof/>
            <w:webHidden/>
          </w:rPr>
          <w:fldChar w:fldCharType="end"/>
        </w:r>
      </w:hyperlink>
    </w:p>
    <w:p w:rsidR="00D40DD2" w:rsidRDefault="001E7EDD">
      <w:pPr>
        <w:pStyle w:val="Indholdsfortegnelse3"/>
        <w:tabs>
          <w:tab w:val="right" w:leader="dot" w:pos="9628"/>
        </w:tabs>
        <w:rPr>
          <w:rFonts w:asciiTheme="minorHAnsi" w:hAnsiTheme="minorHAnsi" w:cstheme="minorBidi"/>
          <w:noProof/>
          <w:color w:val="auto"/>
          <w:sz w:val="22"/>
        </w:rPr>
      </w:pPr>
      <w:hyperlink w:anchor="_Toc131067311" w:history="1">
        <w:r w:rsidR="00D40DD2" w:rsidRPr="008464BB">
          <w:rPr>
            <w:rStyle w:val="Hyperlink"/>
            <w:noProof/>
          </w:rPr>
          <w:t>Historisk udvikling fordelt på Topi-perioder</w:t>
        </w:r>
        <w:r w:rsidR="00D40DD2">
          <w:rPr>
            <w:noProof/>
            <w:webHidden/>
          </w:rPr>
          <w:tab/>
        </w:r>
        <w:r w:rsidR="00D40DD2">
          <w:rPr>
            <w:noProof/>
            <w:webHidden/>
          </w:rPr>
          <w:fldChar w:fldCharType="begin"/>
        </w:r>
        <w:r w:rsidR="00D40DD2">
          <w:rPr>
            <w:noProof/>
            <w:webHidden/>
          </w:rPr>
          <w:instrText xml:space="preserve"> PAGEREF _Toc131067311 \h </w:instrText>
        </w:r>
        <w:r w:rsidR="00D40DD2">
          <w:rPr>
            <w:noProof/>
            <w:webHidden/>
          </w:rPr>
        </w:r>
        <w:r w:rsidR="00D40DD2">
          <w:rPr>
            <w:noProof/>
            <w:webHidden/>
          </w:rPr>
          <w:fldChar w:fldCharType="separate"/>
        </w:r>
        <w:r w:rsidR="003D6268">
          <w:rPr>
            <w:noProof/>
            <w:webHidden/>
          </w:rPr>
          <w:t>11</w:t>
        </w:r>
        <w:r w:rsidR="00D40DD2">
          <w:rPr>
            <w:noProof/>
            <w:webHidden/>
          </w:rPr>
          <w:fldChar w:fldCharType="end"/>
        </w:r>
      </w:hyperlink>
    </w:p>
    <w:p w:rsidR="00D40DD2" w:rsidRDefault="001E7EDD">
      <w:pPr>
        <w:pStyle w:val="Indholdsfortegnelse3"/>
        <w:tabs>
          <w:tab w:val="right" w:leader="dot" w:pos="9628"/>
        </w:tabs>
        <w:rPr>
          <w:rFonts w:asciiTheme="minorHAnsi" w:hAnsiTheme="minorHAnsi" w:cstheme="minorBidi"/>
          <w:noProof/>
          <w:color w:val="auto"/>
          <w:sz w:val="22"/>
        </w:rPr>
      </w:pPr>
      <w:hyperlink w:anchor="_Toc131067312" w:history="1">
        <w:r w:rsidR="00D40DD2" w:rsidRPr="008464BB">
          <w:rPr>
            <w:rStyle w:val="Hyperlink"/>
            <w:noProof/>
          </w:rPr>
          <w:t>Resultater opdelt på alder</w:t>
        </w:r>
        <w:r w:rsidR="00D40DD2">
          <w:rPr>
            <w:noProof/>
            <w:webHidden/>
          </w:rPr>
          <w:tab/>
        </w:r>
        <w:r w:rsidR="00D40DD2">
          <w:rPr>
            <w:noProof/>
            <w:webHidden/>
          </w:rPr>
          <w:fldChar w:fldCharType="begin"/>
        </w:r>
        <w:r w:rsidR="00D40DD2">
          <w:rPr>
            <w:noProof/>
            <w:webHidden/>
          </w:rPr>
          <w:instrText xml:space="preserve"> PAGEREF _Toc131067312 \h </w:instrText>
        </w:r>
        <w:r w:rsidR="00D40DD2">
          <w:rPr>
            <w:noProof/>
            <w:webHidden/>
          </w:rPr>
        </w:r>
        <w:r w:rsidR="00D40DD2">
          <w:rPr>
            <w:noProof/>
            <w:webHidden/>
          </w:rPr>
          <w:fldChar w:fldCharType="separate"/>
        </w:r>
        <w:r w:rsidR="003D6268">
          <w:rPr>
            <w:noProof/>
            <w:webHidden/>
          </w:rPr>
          <w:t>11</w:t>
        </w:r>
        <w:r w:rsidR="00D40DD2">
          <w:rPr>
            <w:noProof/>
            <w:webHidden/>
          </w:rPr>
          <w:fldChar w:fldCharType="end"/>
        </w:r>
      </w:hyperlink>
    </w:p>
    <w:p w:rsidR="00D40DD2" w:rsidRDefault="001E7EDD">
      <w:pPr>
        <w:pStyle w:val="Indholdsfortegnelse2"/>
        <w:tabs>
          <w:tab w:val="right" w:leader="dot" w:pos="9628"/>
        </w:tabs>
        <w:rPr>
          <w:rFonts w:asciiTheme="minorHAnsi" w:hAnsiTheme="minorHAnsi" w:cstheme="minorBidi"/>
          <w:noProof/>
          <w:color w:val="auto"/>
          <w:sz w:val="22"/>
        </w:rPr>
      </w:pPr>
      <w:hyperlink w:anchor="_Toc131067313" w:history="1">
        <w:r w:rsidR="00D40DD2" w:rsidRPr="008464BB">
          <w:rPr>
            <w:rStyle w:val="Hyperlink"/>
            <w:noProof/>
          </w:rPr>
          <w:t>Dialogvurderinger</w:t>
        </w:r>
        <w:r w:rsidR="00D40DD2">
          <w:rPr>
            <w:noProof/>
            <w:webHidden/>
          </w:rPr>
          <w:tab/>
        </w:r>
        <w:r w:rsidR="00D40DD2">
          <w:rPr>
            <w:noProof/>
            <w:webHidden/>
          </w:rPr>
          <w:fldChar w:fldCharType="begin"/>
        </w:r>
        <w:r w:rsidR="00D40DD2">
          <w:rPr>
            <w:noProof/>
            <w:webHidden/>
          </w:rPr>
          <w:instrText xml:space="preserve"> PAGEREF _Toc131067313 \h </w:instrText>
        </w:r>
        <w:r w:rsidR="00D40DD2">
          <w:rPr>
            <w:noProof/>
            <w:webHidden/>
          </w:rPr>
        </w:r>
        <w:r w:rsidR="00D40DD2">
          <w:rPr>
            <w:noProof/>
            <w:webHidden/>
          </w:rPr>
          <w:fldChar w:fldCharType="separate"/>
        </w:r>
        <w:r w:rsidR="003D6268">
          <w:rPr>
            <w:noProof/>
            <w:webHidden/>
          </w:rPr>
          <w:t>11</w:t>
        </w:r>
        <w:r w:rsidR="00D40DD2">
          <w:rPr>
            <w:noProof/>
            <w:webHidden/>
          </w:rPr>
          <w:fldChar w:fldCharType="end"/>
        </w:r>
      </w:hyperlink>
    </w:p>
    <w:p w:rsidR="00C04046" w:rsidRDefault="005210CB">
      <w:r>
        <w:fldChar w:fldCharType="end"/>
      </w:r>
    </w:p>
    <w:p w:rsidR="00C04046" w:rsidRDefault="005210CB">
      <w:r>
        <w:br w:type="page"/>
      </w:r>
    </w:p>
    <w:p w:rsidR="00C04046" w:rsidRDefault="005210CB" w:rsidP="005210CB">
      <w:pPr>
        <w:pStyle w:val="Overskrift1"/>
      </w:pPr>
      <w:bookmarkStart w:id="1" w:name="_Toc131067298"/>
      <w:r>
        <w:lastRenderedPageBreak/>
        <w:t>INTRODUKTION</w:t>
      </w:r>
      <w:bookmarkEnd w:id="1"/>
    </w:p>
    <w:p w:rsidR="00C04046" w:rsidRDefault="00C04046"/>
    <w:p w:rsidR="00C04046" w:rsidRDefault="005210CB">
      <w:r>
        <w:rPr>
          <w:sz w:val="18"/>
        </w:rPr>
        <w:t>Forskning om kvalitet i dagtilbud kan opdeles i 3 elementer; strukturel kvalitet, proceskvalitet og resultatkvalitet.</w:t>
      </w:r>
    </w:p>
    <w:p w:rsidR="00C04046" w:rsidRDefault="005210CB">
      <w:r>
        <w:rPr>
          <w:sz w:val="18"/>
        </w:rPr>
        <w:t>Strukturkvalitet omhandler de forhold, den pædagogiske praksis arbejder indenfor. Det kunne fx være fysiske rammer, normering og uddannelse af personalet. Proceskvalitet handler om den pædagogiske kvalitet herunder interaktioner mellem børn og voksne og børns sociale og emotionelle udvikling gennem leg og aktiviteter. Resultatkvalitet handler om, hvorvidt børnene bliver skoleparate og udvikler f.eks. sproglige kompetencer af at gå i dagtilbud. Strukturel kvalitet og proceskvalitet er i høj grad en forudsætning for resultatkvalitet, men man kan også til en vis grad arbejde målrettet med resultatkvalitet.</w:t>
      </w:r>
    </w:p>
    <w:p w:rsidR="00C04046" w:rsidRDefault="00C04046"/>
    <w:p w:rsidR="00C04046" w:rsidRDefault="005210CB" w:rsidP="005210CB">
      <w:pPr>
        <w:pStyle w:val="Overskrift1"/>
      </w:pPr>
      <w:bookmarkStart w:id="2" w:name="_Toc131067299"/>
      <w:r>
        <w:t>STRUKTUREL KVALITET</w:t>
      </w:r>
      <w:bookmarkEnd w:id="2"/>
    </w:p>
    <w:p w:rsidR="00C04046" w:rsidRDefault="005210CB" w:rsidP="00D40DD2">
      <w:pPr>
        <w:pStyle w:val="Overskrift2"/>
      </w:pPr>
      <w:bookmarkStart w:id="3" w:name="_Toc131067300"/>
      <w:r>
        <w:t>Grundnormering, gruppestørrelse og organisering</w:t>
      </w:r>
      <w:bookmarkEnd w:id="3"/>
    </w:p>
    <w:p w:rsidR="00C04046" w:rsidRDefault="005210CB">
      <w:r>
        <w:rPr>
          <w:sz w:val="18"/>
        </w:rPr>
        <w:t>Fanø børnehave &amp; vuggestue er opdelt i en vuggestue- og børnehaveafdeling.</w:t>
      </w:r>
    </w:p>
    <w:p w:rsidR="00C04046" w:rsidRDefault="00C04046"/>
    <w:p w:rsidR="00C04046" w:rsidRDefault="005210CB">
      <w:r>
        <w:rPr>
          <w:b/>
          <w:sz w:val="18"/>
        </w:rPr>
        <w:t>Vuggestueafdelingen:</w:t>
      </w:r>
    </w:p>
    <w:p w:rsidR="00C04046" w:rsidRDefault="005210CB">
      <w:r>
        <w:rPr>
          <w:sz w:val="18"/>
        </w:rPr>
        <w:t>Vuggestuens grundnormering er på i alt 10 børn.</w:t>
      </w:r>
    </w:p>
    <w:p w:rsidR="00C04046" w:rsidRDefault="005210CB">
      <w:r>
        <w:rPr>
          <w:sz w:val="18"/>
        </w:rPr>
        <w:t>Pr. 1. april 2023 er der i alt 12 børn i vuggestuen.</w:t>
      </w:r>
    </w:p>
    <w:p w:rsidR="00C04046" w:rsidRDefault="00C04046"/>
    <w:p w:rsidR="00C04046" w:rsidRDefault="005210CB">
      <w:r>
        <w:rPr>
          <w:sz w:val="18"/>
        </w:rPr>
        <w:t>I 2022 var der i gennemsnit 10 børn indmeldt.</w:t>
      </w:r>
    </w:p>
    <w:p w:rsidR="00C04046" w:rsidRDefault="00C04046"/>
    <w:p w:rsidR="00C04046" w:rsidRDefault="005210CB">
      <w:r>
        <w:rPr>
          <w:b/>
          <w:sz w:val="18"/>
        </w:rPr>
        <w:t>Børnehaveafdelingen:</w:t>
      </w:r>
    </w:p>
    <w:p w:rsidR="00C04046" w:rsidRDefault="005210CB">
      <w:r>
        <w:rPr>
          <w:sz w:val="18"/>
        </w:rPr>
        <w:t>Børnehavens grundnormering er på i alt 33. børn.</w:t>
      </w:r>
    </w:p>
    <w:p w:rsidR="00C04046" w:rsidRDefault="005210CB">
      <w:r>
        <w:rPr>
          <w:sz w:val="18"/>
        </w:rPr>
        <w:t>Børnehaveafdelingen er opdelt i aldersgrupper: 3 år, 4 år og 5-6 år.</w:t>
      </w:r>
    </w:p>
    <w:p w:rsidR="00C04046" w:rsidRDefault="005210CB">
      <w:r>
        <w:rPr>
          <w:sz w:val="18"/>
        </w:rPr>
        <w:t>Pr. 1. april 2023 er der i alt 12 børn i 3 års alderen, 14 børn i 4 års alderen og 7 børn i 5-6 års alderen.</w:t>
      </w:r>
    </w:p>
    <w:p w:rsidR="00C04046" w:rsidRDefault="00C04046"/>
    <w:p w:rsidR="00C04046" w:rsidRDefault="005210CB">
      <w:r>
        <w:rPr>
          <w:sz w:val="18"/>
        </w:rPr>
        <w:t>I 2022 var der i gennemsnit 31 børn indmeldt.</w:t>
      </w:r>
    </w:p>
    <w:p w:rsidR="00C04046" w:rsidRDefault="005210CB">
      <w:r>
        <w:rPr>
          <w:sz w:val="18"/>
        </w:rPr>
        <w:t>Der er altid flere børn indmeldt i 1. halvår end i 2. halvår, da førskolegruppens børn overgår til børnehaveklassen pr. den 1. august.</w:t>
      </w:r>
    </w:p>
    <w:p w:rsidR="00C04046" w:rsidRDefault="00C04046"/>
    <w:p w:rsidR="005210CB" w:rsidRDefault="005210CB"/>
    <w:p w:rsidR="00C04046" w:rsidRDefault="005210CB">
      <w:r>
        <w:rPr>
          <w:b/>
          <w:sz w:val="18"/>
        </w:rPr>
        <w:t>Opmærksomhedspunkter:</w:t>
      </w:r>
    </w:p>
    <w:p w:rsidR="00C04046" w:rsidRDefault="005210CB">
      <w:r>
        <w:rPr>
          <w:sz w:val="18"/>
        </w:rPr>
        <w:t>Der er ingen opmærksomhedspunkter.</w:t>
      </w:r>
    </w:p>
    <w:p w:rsidR="00C04046" w:rsidRDefault="00C04046"/>
    <w:p w:rsidR="005210CB" w:rsidRDefault="005210CB"/>
    <w:p w:rsidR="005210CB" w:rsidRDefault="005210CB"/>
    <w:p w:rsidR="00C04046" w:rsidRDefault="005210CB" w:rsidP="00D40DD2">
      <w:pPr>
        <w:pStyle w:val="Overskrift2"/>
      </w:pPr>
      <w:bookmarkStart w:id="4" w:name="_Toc131067301"/>
      <w:r>
        <w:t>Personalenormeringer</w:t>
      </w:r>
      <w:bookmarkEnd w:id="4"/>
      <w:r>
        <w:t xml:space="preserve"> </w:t>
      </w:r>
    </w:p>
    <w:p w:rsidR="00C04046" w:rsidRDefault="005210CB">
      <w:r>
        <w:rPr>
          <w:b/>
          <w:color w:val="4A4A4A"/>
          <w:sz w:val="18"/>
          <w:u w:val="single"/>
        </w:rPr>
        <w:t>Minimumsnormeringer fra 2024</w:t>
      </w:r>
    </w:p>
    <w:p w:rsidR="00C04046" w:rsidRDefault="005210CB">
      <w:r>
        <w:rPr>
          <w:color w:val="4A4A4A"/>
          <w:sz w:val="18"/>
        </w:rPr>
        <w:t>Minimumsnormeringer er et krav til, hvor meget pædagogisk personale der skal være ansat i daginstitutioner. Det er besluttet, at der fra 2024 skal være minimum 1 pædagogisk personale til 3 børn i vuggestuer og minimum 1 pædagogisk personale til 6 børn i børnehaver.</w:t>
      </w:r>
    </w:p>
    <w:p w:rsidR="00C04046" w:rsidRDefault="00C04046"/>
    <w:p w:rsidR="00C04046" w:rsidRDefault="005210CB">
      <w:r>
        <w:rPr>
          <w:color w:val="4A4A4A"/>
          <w:sz w:val="18"/>
        </w:rPr>
        <w:t>Børn i børnehave, som er over tre år, skal sikres en normering på minimum 1 pædagogisk personale pr. 6 børn. Børn i vuggestue, som er under tre år, skal sikres en normering på minimum 1 pædagogisk personale pr. 3 børn.</w:t>
      </w:r>
    </w:p>
    <w:p w:rsidR="00C04046" w:rsidRDefault="00C04046"/>
    <w:p w:rsidR="00C04046" w:rsidRDefault="005210CB">
      <w:r>
        <w:rPr>
          <w:color w:val="4A4A4A"/>
          <w:sz w:val="18"/>
        </w:rPr>
        <w:t>Kommunerne får midler til at ansætte mere pædagogisk personale i årene frem mod 2024.</w:t>
      </w:r>
    </w:p>
    <w:p w:rsidR="00C04046" w:rsidRDefault="00C04046"/>
    <w:p w:rsidR="00C04046" w:rsidRDefault="005210CB">
      <w:r>
        <w:rPr>
          <w:i/>
          <w:color w:val="4A4A4A"/>
          <w:sz w:val="18"/>
        </w:rPr>
        <w:t>Børne- og Undervisningsministeriet: https://www.uvm.dk/dagtilbud/love-og-regler--formaal-og-aftaler/aftale-om-minimumsnormeringer/minimumsnormeringer.</w:t>
      </w:r>
    </w:p>
    <w:p w:rsidR="00C04046" w:rsidRDefault="00C04046"/>
    <w:p w:rsidR="005731C2" w:rsidRDefault="005731C2"/>
    <w:p w:rsidR="005731C2" w:rsidRDefault="005731C2"/>
    <w:p w:rsidR="005731C2" w:rsidRDefault="005731C2"/>
    <w:p w:rsidR="00D40DD2" w:rsidRDefault="00D40DD2">
      <w:proofErr w:type="spellStart"/>
      <w:r>
        <w:lastRenderedPageBreak/>
        <w:t>VIVE´s</w:t>
      </w:r>
      <w:proofErr w:type="spellEnd"/>
      <w:r>
        <w:t xml:space="preserve"> tal for 2021 ses i nedenstående diagram. Tal for 2022 bliver først offentliggjort i september 2023.</w:t>
      </w:r>
    </w:p>
    <w:p w:rsidR="00C04046" w:rsidRDefault="005210CB">
      <w:pPr>
        <w:rPr>
          <w:sz w:val="8"/>
        </w:rPr>
      </w:pPr>
      <w:r>
        <w:rPr>
          <w:sz w:val="8"/>
        </w:rPr>
        <w:t xml:space="preserve"> </w:t>
      </w:r>
    </w:p>
    <w:p w:rsidR="00C04046" w:rsidRDefault="005210CB">
      <w:r>
        <w:rPr>
          <w:noProof/>
        </w:rPr>
        <w:drawing>
          <wp:inline distT="0" distB="0" distL="0" distR="0">
            <wp:extent cx="6124575" cy="3724275"/>
            <wp:effectExtent l="0" t="0" r="0" b="0"/>
            <wp:docPr id="2" name="Drawing 2" descr="Picture 2"/>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pic:cNvPicPr>
                  </pic:nvPicPr>
                  <pic:blipFill>
                    <a:blip r:embed="rId9"/>
                    <a:stretch>
                      <a:fillRect/>
                    </a:stretch>
                  </pic:blipFill>
                  <pic:spPr>
                    <a:xfrm>
                      <a:off x="0" y="0"/>
                      <a:ext cx="6124575" cy="3724275"/>
                    </a:xfrm>
                    <a:prstGeom prst="rect">
                      <a:avLst/>
                    </a:prstGeom>
                  </pic:spPr>
                </pic:pic>
              </a:graphicData>
            </a:graphic>
          </wp:inline>
        </w:drawing>
      </w:r>
    </w:p>
    <w:p w:rsidR="00C04046" w:rsidRDefault="005210CB">
      <w:r>
        <w:t xml:space="preserve"> </w:t>
      </w:r>
    </w:p>
    <w:p w:rsidR="00C04046" w:rsidRDefault="005210CB">
      <w:r>
        <w:rPr>
          <w:b/>
          <w:sz w:val="18"/>
        </w:rPr>
        <w:t>Opmærksomhedspunkter:</w:t>
      </w:r>
    </w:p>
    <w:p w:rsidR="00C04046" w:rsidRDefault="005210CB">
      <w:pPr>
        <w:rPr>
          <w:sz w:val="18"/>
        </w:rPr>
      </w:pPr>
      <w:r>
        <w:rPr>
          <w:sz w:val="18"/>
        </w:rPr>
        <w:t>Vi overholder minimumsnormeringerne, men når vi sammenligner os med landets øvrige kommuner, så passer dagtilbuddene i Fanø kommune flere børn en</w:t>
      </w:r>
      <w:r w:rsidR="00B06CE9">
        <w:rPr>
          <w:sz w:val="18"/>
        </w:rPr>
        <w:t xml:space="preserve">d man gør </w:t>
      </w:r>
      <w:r>
        <w:rPr>
          <w:sz w:val="18"/>
        </w:rPr>
        <w:t xml:space="preserve">i andre kommuner. </w:t>
      </w:r>
    </w:p>
    <w:p w:rsidR="00B06CE9" w:rsidRDefault="00B06CE9">
      <w:r>
        <w:rPr>
          <w:sz w:val="18"/>
        </w:rPr>
        <w:t>Ligeledes er vores pædagogandel også lavere end i øvrige kommuner.</w:t>
      </w:r>
    </w:p>
    <w:p w:rsidR="00C04046" w:rsidRDefault="00C04046"/>
    <w:p w:rsidR="005210CB" w:rsidRDefault="005210CB"/>
    <w:p w:rsidR="005210CB" w:rsidRDefault="005210CB"/>
    <w:p w:rsidR="00C04046" w:rsidRDefault="005210CB" w:rsidP="00D40DD2">
      <w:pPr>
        <w:pStyle w:val="Overskrift2"/>
      </w:pPr>
      <w:bookmarkStart w:id="5" w:name="_Toc131067302"/>
      <w:r>
        <w:t>Overgange</w:t>
      </w:r>
      <w:bookmarkEnd w:id="5"/>
    </w:p>
    <w:p w:rsidR="00C04046" w:rsidRDefault="005210CB">
      <w:r>
        <w:rPr>
          <w:sz w:val="18"/>
        </w:rPr>
        <w:t>Normeringen skal følge barnets alder, så børn, der rykkes i børnehave før de er fyldt tre år, sikres en normering på minimum 1 pædagogisk personale pr. 3 børn – svarende til en vuggestuenormering. Det skal sikre, at det ikke er økonomi, men pædagogisk hensyn og hensynet til det enkelte barn, som styrer tidspunktet for oprykning til børnehave.</w:t>
      </w:r>
    </w:p>
    <w:p w:rsidR="00C04046" w:rsidRDefault="005210CB">
      <w:r>
        <w:rPr>
          <w:i/>
          <w:sz w:val="18"/>
        </w:rPr>
        <w:t>Børne- og Undervisningsministeriet: https://www.uvm.dk/dagtilbud/love-og-regler--formaal-og-aftaler/aftale-om-minimumsnormeringer/minimumsnormeringer</w:t>
      </w:r>
    </w:p>
    <w:p w:rsidR="00C04046" w:rsidRDefault="00C04046"/>
    <w:p w:rsidR="00C04046" w:rsidRDefault="005210CB">
      <w:r>
        <w:rPr>
          <w:sz w:val="18"/>
        </w:rPr>
        <w:t>Vuggestuebørnene overgår til børnehaveafdelingen den måned, hvor barnet fylder 3 år.</w:t>
      </w:r>
    </w:p>
    <w:p w:rsidR="00C04046" w:rsidRDefault="005210CB">
      <w:r>
        <w:rPr>
          <w:sz w:val="18"/>
        </w:rPr>
        <w:t>Der tages som udgangspunkt altid hensyn til barnets udvikling og parathed ved overgang fra vuggestue til børnehave, hvilket betyder at der i enkelte tilfælde sker overgang før eller senere end barnet er fyldt 3 år.</w:t>
      </w:r>
    </w:p>
    <w:p w:rsidR="00C04046" w:rsidRDefault="005210CB">
      <w:r>
        <w:rPr>
          <w:sz w:val="18"/>
        </w:rPr>
        <w:t>Hvis et barn flyttes før han/hun fylder 3 år, så skal der følge personaleressourcer med svarende til minimumsnormeringen - 1 fuldtidsansat pr. 3 vuggestue- og 6 børnehavebørn.</w:t>
      </w:r>
    </w:p>
    <w:p w:rsidR="00C04046" w:rsidRDefault="00C04046"/>
    <w:p w:rsidR="00C04046" w:rsidRDefault="005210CB">
      <w:r>
        <w:rPr>
          <w:sz w:val="18"/>
        </w:rPr>
        <w:t>Dagplejebørnene overgår til enten Fanø børnehave &amp; vuggestue eller Odden pr. den 1. i den måned, at de fylder 3 år.</w:t>
      </w:r>
    </w:p>
    <w:p w:rsidR="00C04046" w:rsidRDefault="00C04046"/>
    <w:p w:rsidR="00C04046" w:rsidRDefault="005210CB">
      <w:r>
        <w:rPr>
          <w:sz w:val="18"/>
        </w:rPr>
        <w:t>Førskolegruppens børn, som består af de 5-6 årige overgår alle pr. den 1. august til skolens børnehaveklasse og SFO.</w:t>
      </w:r>
    </w:p>
    <w:p w:rsidR="00C04046" w:rsidRDefault="00C04046"/>
    <w:p w:rsidR="00C04046" w:rsidRDefault="005210CB">
      <w:r>
        <w:rPr>
          <w:b/>
          <w:sz w:val="18"/>
        </w:rPr>
        <w:t>Opmærksomhedspunkter:</w:t>
      </w:r>
    </w:p>
    <w:p w:rsidR="00C04046" w:rsidRDefault="005210CB">
      <w:r>
        <w:rPr>
          <w:sz w:val="18"/>
        </w:rPr>
        <w:t>Der er ingen opmærksomhedspunkter, da dagtilbuddet overholder dagtilbudslovens bestemmelser ift. minimumsnormeringer på 1 fuldtidsansat pr. 3 vuggestuebørn og 6 børnehavebørn, når de flytter børn før de er fyldt 3 år.</w:t>
      </w:r>
    </w:p>
    <w:p w:rsidR="005731C2" w:rsidRDefault="005731C2"/>
    <w:p w:rsidR="00C04046" w:rsidRDefault="005210CB" w:rsidP="00D40DD2">
      <w:pPr>
        <w:pStyle w:val="Overskrift2"/>
      </w:pPr>
      <w:bookmarkStart w:id="6" w:name="_Toc131067303"/>
      <w:r>
        <w:lastRenderedPageBreak/>
        <w:t>Økonomi</w:t>
      </w:r>
      <w:bookmarkEnd w:id="6"/>
    </w:p>
    <w:p w:rsidR="00C04046" w:rsidRDefault="005210CB">
      <w:r>
        <w:rPr>
          <w:b/>
          <w:sz w:val="18"/>
        </w:rPr>
        <w:t>Tilskud pr. barn i 2022 og 2023</w:t>
      </w:r>
    </w:p>
    <w:p w:rsidR="00C04046" w:rsidRDefault="005210CB">
      <w:r>
        <w:rPr>
          <w:sz w:val="18"/>
        </w:rPr>
        <w:t>I 2022 var tilskuddet på i alt 63.000 kr. pr. børnehavebarn og det dobbelte for et vuggestuebarn.</w:t>
      </w:r>
    </w:p>
    <w:p w:rsidR="00C04046" w:rsidRDefault="005210CB">
      <w:r>
        <w:rPr>
          <w:sz w:val="18"/>
        </w:rPr>
        <w:t>I 2023 var tilskuddet på i alt 64.000 kr. pr. børnehavebarn og det dobbelte for et vuggestuebarn.</w:t>
      </w:r>
    </w:p>
    <w:p w:rsidR="00C04046" w:rsidRDefault="00C04046"/>
    <w:p w:rsidR="00C04046" w:rsidRDefault="005210CB">
      <w:r>
        <w:rPr>
          <w:b/>
          <w:sz w:val="18"/>
        </w:rPr>
        <w:t>Minimumsnormeringer - pulje 2022 og 2023</w:t>
      </w:r>
    </w:p>
    <w:p w:rsidR="00C04046" w:rsidRDefault="005210CB">
      <w:r>
        <w:rPr>
          <w:sz w:val="18"/>
        </w:rPr>
        <w:t>I 2022 var puljetilskuddet til Fanø børnehave &amp; vuggestue på i alt 154.000 kr.</w:t>
      </w:r>
    </w:p>
    <w:p w:rsidR="00C04046" w:rsidRDefault="005210CB">
      <w:r>
        <w:rPr>
          <w:sz w:val="18"/>
        </w:rPr>
        <w:t>I 2023 er det på 174.000 kr.</w:t>
      </w:r>
    </w:p>
    <w:p w:rsidR="00C04046" w:rsidRDefault="00C04046"/>
    <w:p w:rsidR="00C04046" w:rsidRDefault="005210CB">
      <w:r>
        <w:rPr>
          <w:sz w:val="18"/>
          <w:u w:val="single"/>
        </w:rPr>
        <w:t>Budget/regnskab 2022:</w:t>
      </w:r>
    </w:p>
    <w:p w:rsidR="00C04046" w:rsidRDefault="00C04046"/>
    <w:p w:rsidR="00C04046" w:rsidRDefault="005210CB">
      <w:r>
        <w:rPr>
          <w:b/>
          <w:sz w:val="18"/>
        </w:rPr>
        <w:t>Lønramme</w:t>
      </w:r>
    </w:p>
    <w:p w:rsidR="00C04046" w:rsidRDefault="005210CB">
      <w:r>
        <w:rPr>
          <w:sz w:val="18"/>
        </w:rPr>
        <w:t>Der var et budget på 3.122.000 kr. og et forbrug på 3.132.438 kr.</w:t>
      </w:r>
    </w:p>
    <w:p w:rsidR="00C04046" w:rsidRDefault="005210CB">
      <w:r>
        <w:rPr>
          <w:sz w:val="18"/>
        </w:rPr>
        <w:t>Dermed et samlet underskud på i atl 10.438 kr.</w:t>
      </w:r>
    </w:p>
    <w:p w:rsidR="00C04046" w:rsidRDefault="00C04046"/>
    <w:p w:rsidR="00C04046" w:rsidRDefault="005210CB">
      <w:r>
        <w:rPr>
          <w:b/>
          <w:sz w:val="18"/>
        </w:rPr>
        <w:t>Vikarramme</w:t>
      </w:r>
    </w:p>
    <w:p w:rsidR="00C04046" w:rsidRDefault="005210CB">
      <w:r>
        <w:rPr>
          <w:sz w:val="18"/>
        </w:rPr>
        <w:t>Der var et budget på 45.000 kr. og et forbrug på 49.515.</w:t>
      </w:r>
    </w:p>
    <w:p w:rsidR="00C04046" w:rsidRDefault="005210CB">
      <w:r>
        <w:rPr>
          <w:sz w:val="18"/>
        </w:rPr>
        <w:t>Dermed et samlet underskud på i alt 4.515 kr.</w:t>
      </w:r>
    </w:p>
    <w:p w:rsidR="00C04046" w:rsidRDefault="00C04046"/>
    <w:p w:rsidR="00C04046" w:rsidRDefault="005210CB">
      <w:r>
        <w:rPr>
          <w:b/>
          <w:sz w:val="18"/>
        </w:rPr>
        <w:t>Driftsramme</w:t>
      </w:r>
    </w:p>
    <w:p w:rsidR="00C04046" w:rsidRDefault="005210CB">
      <w:r>
        <w:rPr>
          <w:sz w:val="18"/>
        </w:rPr>
        <w:t>Der var et budget på 564.000 kr. og et forbrug på 479.075.</w:t>
      </w:r>
    </w:p>
    <w:p w:rsidR="00C04046" w:rsidRDefault="005210CB">
      <w:r>
        <w:rPr>
          <w:sz w:val="18"/>
        </w:rPr>
        <w:t>Dermed et samlet underskud på i alt 15.075 kr.</w:t>
      </w:r>
    </w:p>
    <w:p w:rsidR="00C04046" w:rsidRDefault="00C04046"/>
    <w:p w:rsidR="00C04046" w:rsidRDefault="005210CB">
      <w:r>
        <w:rPr>
          <w:sz w:val="18"/>
        </w:rPr>
        <w:t>Et samlet underskud på i alt 30.028 kr.</w:t>
      </w:r>
    </w:p>
    <w:p w:rsidR="00C04046" w:rsidRDefault="00C04046"/>
    <w:p w:rsidR="00C04046" w:rsidRDefault="005210CB">
      <w:r>
        <w:rPr>
          <w:sz w:val="18"/>
        </w:rPr>
        <w:t>Kommunens principper for økonomistyring lyder således:</w:t>
      </w:r>
    </w:p>
    <w:p w:rsidR="00C04046" w:rsidRDefault="005210CB">
      <w:r>
        <w:rPr>
          <w:sz w:val="18"/>
        </w:rPr>
        <w:t>På områder, hvor der er rammebudget, er der ret til overførsel af overskud eller underskud mellem de enkelte budgetår.</w:t>
      </w:r>
    </w:p>
    <w:p w:rsidR="00C04046" w:rsidRDefault="005210CB">
      <w:r>
        <w:rPr>
          <w:sz w:val="18"/>
        </w:rPr>
        <w:t>Underskud skal være nedbragt senest ved udgangen af det tredje budgetår efter det år, underskuddet er opstået. Endvidere må det samlede underskud på intet tidspunkt udgøre mere end 5% af det oprindelige budget inkl. tillægsbevillinger.</w:t>
      </w:r>
    </w:p>
    <w:p w:rsidR="00C04046" w:rsidRDefault="00C04046"/>
    <w:p w:rsidR="00C04046" w:rsidRDefault="005210CB">
      <w:r>
        <w:rPr>
          <w:b/>
          <w:sz w:val="18"/>
        </w:rPr>
        <w:t>Opmærksomhedspunkter:</w:t>
      </w:r>
    </w:p>
    <w:p w:rsidR="00C04046" w:rsidRDefault="005210CB">
      <w:r>
        <w:rPr>
          <w:sz w:val="18"/>
        </w:rPr>
        <w:t>Med udgangspunkt i kommunens principper for økonomistyring er der ingen opmærksomhedspunkter.</w:t>
      </w:r>
    </w:p>
    <w:p w:rsidR="00C04046" w:rsidRDefault="00C04046"/>
    <w:p w:rsidR="005210CB" w:rsidRDefault="005210CB"/>
    <w:p w:rsidR="00C04046" w:rsidRDefault="005210CB" w:rsidP="00D40DD2">
      <w:pPr>
        <w:pStyle w:val="Overskrift2"/>
      </w:pPr>
      <w:bookmarkStart w:id="7" w:name="_Toc131067304"/>
      <w:r>
        <w:t>Legeplads-, brand- og hygiejnetilsyn</w:t>
      </w:r>
      <w:bookmarkEnd w:id="7"/>
    </w:p>
    <w:p w:rsidR="00C04046" w:rsidRDefault="005210CB">
      <w:r>
        <w:rPr>
          <w:sz w:val="18"/>
        </w:rPr>
        <w:t>I 2022 har eksterne været ude og føre tilsyn med dagtilbuddets sikkerhed omkring legeplads og brand samt hygiejne.</w:t>
      </w:r>
    </w:p>
    <w:p w:rsidR="00C04046" w:rsidRDefault="00C04046"/>
    <w:p w:rsidR="00C04046" w:rsidRDefault="005210CB">
      <w:r>
        <w:rPr>
          <w:b/>
          <w:sz w:val="18"/>
        </w:rPr>
        <w:t>Legepladsinspektion</w:t>
      </w:r>
      <w:r>
        <w:rPr>
          <w:sz w:val="18"/>
        </w:rPr>
        <w:t xml:space="preserve"> udføres af DALPIN og er i Fanø børnehave &amp; vuggestue udført den 12.10.2022.</w:t>
      </w:r>
    </w:p>
    <w:p w:rsidR="00C04046" w:rsidRDefault="005210CB">
      <w:r>
        <w:rPr>
          <w:sz w:val="18"/>
        </w:rPr>
        <w:t>Risikovurderingerne tager udgangspunkt i 5 kategorier: Meget høj, høj, uønsket, lav og ubetydelig.</w:t>
      </w:r>
    </w:p>
    <w:p w:rsidR="00C04046" w:rsidRDefault="00C04046"/>
    <w:p w:rsidR="00C04046" w:rsidRDefault="005210CB">
      <w:r>
        <w:rPr>
          <w:sz w:val="18"/>
        </w:rPr>
        <w:t>Der var følgende risikovurderinger:</w:t>
      </w:r>
    </w:p>
    <w:p w:rsidR="00C04046" w:rsidRDefault="005210CB">
      <w:r>
        <w:rPr>
          <w:sz w:val="18"/>
        </w:rPr>
        <w:t>7 ubetydelige, 34 lave og 9 uønskede forhold.</w:t>
      </w:r>
    </w:p>
    <w:p w:rsidR="00C04046" w:rsidRDefault="00C04046"/>
    <w:p w:rsidR="005731C2" w:rsidRDefault="001E7EDD">
      <w:hyperlink r:id="rId10" w:history="1">
        <w:r w:rsidR="005731C2">
          <w:rPr>
            <w:rStyle w:val="Hyperlink"/>
          </w:rPr>
          <w:t>DALPIN - rapport 2022</w:t>
        </w:r>
      </w:hyperlink>
    </w:p>
    <w:p w:rsidR="005731C2" w:rsidRDefault="005731C2"/>
    <w:p w:rsidR="00C04046" w:rsidRDefault="005210CB">
      <w:r>
        <w:rPr>
          <w:b/>
          <w:sz w:val="18"/>
        </w:rPr>
        <w:t>Brand -sikringstilsyn</w:t>
      </w:r>
      <w:r>
        <w:rPr>
          <w:sz w:val="18"/>
        </w:rPr>
        <w:t xml:space="preserve"> udføres af Sydvestjysk Brandvæsen og er i Fanø børnehave &amp; vuggestue udført den 21.12.2022.</w:t>
      </w:r>
    </w:p>
    <w:p w:rsidR="00C04046" w:rsidRDefault="00C04046"/>
    <w:p w:rsidR="00C04046" w:rsidRDefault="001E7EDD">
      <w:pPr>
        <w:rPr>
          <w:rStyle w:val="Hyperlink"/>
        </w:rPr>
      </w:pPr>
      <w:hyperlink r:id="rId11" w:history="1">
        <w:r w:rsidR="005731C2">
          <w:rPr>
            <w:rStyle w:val="Hyperlink"/>
          </w:rPr>
          <w:t>Brandtilsynsrapport 2022</w:t>
        </w:r>
      </w:hyperlink>
    </w:p>
    <w:p w:rsidR="001875E1" w:rsidRPr="001875E1" w:rsidRDefault="001875E1">
      <w:pPr>
        <w:rPr>
          <w:sz w:val="18"/>
          <w:szCs w:val="18"/>
        </w:rPr>
      </w:pPr>
      <w:r>
        <w:rPr>
          <w:sz w:val="18"/>
          <w:szCs w:val="18"/>
        </w:rPr>
        <w:t>Der var ingen anmærkninger.</w:t>
      </w:r>
    </w:p>
    <w:p w:rsidR="005731C2" w:rsidRDefault="005731C2"/>
    <w:p w:rsidR="00C04046" w:rsidRDefault="005210CB">
      <w:r>
        <w:rPr>
          <w:b/>
          <w:sz w:val="18"/>
        </w:rPr>
        <w:t>Hygiejnetilsyn</w:t>
      </w:r>
      <w:r>
        <w:rPr>
          <w:sz w:val="18"/>
        </w:rPr>
        <w:t xml:space="preserve"> udføres af Nanna Jancyardóttir fra kommunens sundhedshus. Tilsynet er udført den 17.11.2022.</w:t>
      </w:r>
    </w:p>
    <w:p w:rsidR="00C04046" w:rsidRDefault="005210CB">
      <w:pPr>
        <w:rPr>
          <w:sz w:val="18"/>
        </w:rPr>
      </w:pPr>
      <w:r>
        <w:rPr>
          <w:sz w:val="18"/>
        </w:rPr>
        <w:t>Der var i alt 2 anmærkninger, som omhandlede uhensigtsmæssig/uhygiejnisk færden i spiserum/køkken samt manglende sprit ved indgangen til dagtilbuddet.</w:t>
      </w:r>
    </w:p>
    <w:p w:rsidR="005731C2" w:rsidRDefault="005731C2">
      <w:pPr>
        <w:rPr>
          <w:sz w:val="18"/>
        </w:rPr>
      </w:pPr>
    </w:p>
    <w:p w:rsidR="005731C2" w:rsidRDefault="001E7EDD">
      <w:hyperlink r:id="rId12" w:history="1">
        <w:r w:rsidR="005731C2">
          <w:rPr>
            <w:rStyle w:val="Hyperlink"/>
          </w:rPr>
          <w:t>Hygiejnetilsyn 2022</w:t>
        </w:r>
      </w:hyperlink>
      <w:r w:rsidR="005731C2">
        <w:t xml:space="preserve"> </w:t>
      </w:r>
    </w:p>
    <w:p w:rsidR="00C04046" w:rsidRDefault="00C04046"/>
    <w:p w:rsidR="005731C2" w:rsidRDefault="005731C2">
      <w:pPr>
        <w:rPr>
          <w:b/>
          <w:sz w:val="18"/>
          <w:u w:val="single"/>
        </w:rPr>
      </w:pPr>
    </w:p>
    <w:p w:rsidR="005731C2" w:rsidRDefault="005731C2">
      <w:pPr>
        <w:rPr>
          <w:b/>
          <w:sz w:val="18"/>
          <w:u w:val="single"/>
        </w:rPr>
      </w:pPr>
    </w:p>
    <w:p w:rsidR="00C04046" w:rsidRDefault="005210CB">
      <w:proofErr w:type="spellStart"/>
      <w:r>
        <w:rPr>
          <w:b/>
          <w:sz w:val="18"/>
          <w:u w:val="single"/>
        </w:rPr>
        <w:t>Opmærksomhedpunkter</w:t>
      </w:r>
      <w:proofErr w:type="spellEnd"/>
      <w:r>
        <w:rPr>
          <w:b/>
          <w:sz w:val="18"/>
          <w:u w:val="single"/>
        </w:rPr>
        <w:t>:</w:t>
      </w:r>
    </w:p>
    <w:p w:rsidR="00B06CE9" w:rsidRDefault="005210CB">
      <w:pPr>
        <w:rPr>
          <w:sz w:val="18"/>
        </w:rPr>
      </w:pPr>
      <w:r>
        <w:rPr>
          <w:sz w:val="18"/>
        </w:rPr>
        <w:t xml:space="preserve">Legepladsinspektion: </w:t>
      </w:r>
      <w:r w:rsidR="009D3A7D">
        <w:rPr>
          <w:sz w:val="18"/>
        </w:rPr>
        <w:t xml:space="preserve">9 uønskede forhold er mange. </w:t>
      </w:r>
      <w:r w:rsidR="00B06CE9">
        <w:rPr>
          <w:sz w:val="18"/>
        </w:rPr>
        <w:t xml:space="preserve">Rapporten blev udarbejdet i oktober og i april måned er kun et af de uønskede forhold udbedret. </w:t>
      </w:r>
      <w:r w:rsidR="001875E1">
        <w:rPr>
          <w:sz w:val="18"/>
        </w:rPr>
        <w:t>Uønskede forhold skal udbedres hurtigst muligt. Der må ikke gå et halvt år før udbedring af uønskede forhold.</w:t>
      </w:r>
    </w:p>
    <w:p w:rsidR="00C04046" w:rsidRDefault="005210CB">
      <w:r>
        <w:rPr>
          <w:sz w:val="18"/>
        </w:rPr>
        <w:t>Dagtilbuddet skal få et overblik over rapportens resultat og iværksætte de nødvendige udbedringer. Pedelkorpset kan evt.</w:t>
      </w:r>
      <w:r w:rsidR="00B06CE9">
        <w:rPr>
          <w:sz w:val="18"/>
        </w:rPr>
        <w:t xml:space="preserve"> bestilles til at</w:t>
      </w:r>
      <w:r>
        <w:rPr>
          <w:sz w:val="18"/>
        </w:rPr>
        <w:t xml:space="preserve"> udføre denne opgave.</w:t>
      </w:r>
    </w:p>
    <w:p w:rsidR="00C04046" w:rsidRDefault="00C04046"/>
    <w:p w:rsidR="00C04046" w:rsidRDefault="005210CB">
      <w:r>
        <w:rPr>
          <w:sz w:val="18"/>
        </w:rPr>
        <w:t>Hygiejnetilsyn: Dagtilbuddet bør ændre deres fær</w:t>
      </w:r>
      <w:r w:rsidR="00B06CE9">
        <w:rPr>
          <w:sz w:val="18"/>
        </w:rPr>
        <w:t>den i spiserummet/køkkenet</w:t>
      </w:r>
      <w:r>
        <w:rPr>
          <w:sz w:val="18"/>
        </w:rPr>
        <w:t xml:space="preserve"> samt sikre, at der altid er sprit i dispenseren ved hovedindgangen - evt. udpege en hygiejneansvarlig, som har særlig fokus på dette område, så man sikrer opfølgning.</w:t>
      </w:r>
      <w:r w:rsidR="00B06CE9">
        <w:rPr>
          <w:sz w:val="18"/>
        </w:rPr>
        <w:t xml:space="preserve"> Anmærkningen omkring færden i spiserummet/køkkenet har også været påpeget i 2020 og 2021. </w:t>
      </w:r>
    </w:p>
    <w:p w:rsidR="00C04046" w:rsidRDefault="005210CB" w:rsidP="005210CB">
      <w:pPr>
        <w:pStyle w:val="Overskrift1"/>
      </w:pPr>
      <w:bookmarkStart w:id="8" w:name="_Toc131067305"/>
      <w:r>
        <w:t>PROCES</w:t>
      </w:r>
      <w:r w:rsidR="00D40DD2">
        <w:t xml:space="preserve"> </w:t>
      </w:r>
      <w:r>
        <w:t>KVALITET</w:t>
      </w:r>
      <w:bookmarkEnd w:id="8"/>
    </w:p>
    <w:p w:rsidR="00C04046" w:rsidRDefault="005210CB" w:rsidP="00D40DD2">
      <w:pPr>
        <w:pStyle w:val="Overskrift2"/>
      </w:pPr>
      <w:bookmarkStart w:id="9" w:name="_Toc131067306"/>
      <w:r>
        <w:t>Læreplanen samt evaluering af arbejdet med læreplanen</w:t>
      </w:r>
      <w:bookmarkEnd w:id="9"/>
    </w:p>
    <w:p w:rsidR="00C04046" w:rsidRDefault="005210CB">
      <w:r>
        <w:rPr>
          <w:sz w:val="18"/>
        </w:rPr>
        <w:t xml:space="preserve">Fanø kommunes dagtilbud bruger </w:t>
      </w:r>
      <w:proofErr w:type="spellStart"/>
      <w:r>
        <w:rPr>
          <w:sz w:val="18"/>
        </w:rPr>
        <w:t>EVA´s</w:t>
      </w:r>
      <w:proofErr w:type="spellEnd"/>
      <w:r>
        <w:rPr>
          <w:sz w:val="18"/>
        </w:rPr>
        <w:t xml:space="preserve"> værktøjer ift. at arbejde med den styrkede pædagogiske læreplan samt evaluering af arbejdet med læreplanen.</w:t>
      </w:r>
    </w:p>
    <w:p w:rsidR="00C04046" w:rsidRDefault="00C04046"/>
    <w:p w:rsidR="00C04046" w:rsidRDefault="005210CB">
      <w:proofErr w:type="spellStart"/>
      <w:r>
        <w:rPr>
          <w:sz w:val="18"/>
        </w:rPr>
        <w:t>EVAs</w:t>
      </w:r>
      <w:proofErr w:type="spellEnd"/>
      <w:r>
        <w:rPr>
          <w:sz w:val="18"/>
        </w:rPr>
        <w:t xml:space="preserve"> 9 områder:</w:t>
      </w:r>
    </w:p>
    <w:p w:rsidR="00C04046" w:rsidRDefault="00C04046"/>
    <w:p w:rsidR="00C04046" w:rsidRDefault="00C04046"/>
    <w:p w:rsidR="00C04046" w:rsidRDefault="005210CB">
      <w:pPr>
        <w:numPr>
          <w:ilvl w:val="0"/>
          <w:numId w:val="2"/>
        </w:numPr>
        <w:rPr>
          <w:sz w:val="18"/>
        </w:rPr>
      </w:pPr>
      <w:r>
        <w:rPr>
          <w:sz w:val="18"/>
        </w:rPr>
        <w:t>Leg</w:t>
      </w:r>
    </w:p>
    <w:p w:rsidR="00C04046" w:rsidRDefault="00C04046"/>
    <w:p w:rsidR="00C04046" w:rsidRDefault="005210CB">
      <w:pPr>
        <w:numPr>
          <w:ilvl w:val="0"/>
          <w:numId w:val="2"/>
        </w:numPr>
        <w:rPr>
          <w:sz w:val="18"/>
        </w:rPr>
      </w:pPr>
      <w:r>
        <w:rPr>
          <w:color w:val="333333"/>
          <w:sz w:val="18"/>
        </w:rPr>
        <w:t>Et barnesyn, hvor det at være barn har værdi i sig selv</w:t>
      </w:r>
    </w:p>
    <w:p w:rsidR="00C04046" w:rsidRDefault="00C04046"/>
    <w:p w:rsidR="00C04046" w:rsidRDefault="005210CB">
      <w:pPr>
        <w:numPr>
          <w:ilvl w:val="0"/>
          <w:numId w:val="2"/>
        </w:numPr>
        <w:rPr>
          <w:sz w:val="18"/>
        </w:rPr>
      </w:pPr>
      <w:r>
        <w:rPr>
          <w:color w:val="333333"/>
          <w:sz w:val="18"/>
        </w:rPr>
        <w:t>Dannelse og børneperspektiver</w:t>
      </w:r>
    </w:p>
    <w:p w:rsidR="00C04046" w:rsidRDefault="00C04046"/>
    <w:p w:rsidR="00C04046" w:rsidRDefault="005210CB">
      <w:pPr>
        <w:numPr>
          <w:ilvl w:val="0"/>
          <w:numId w:val="2"/>
        </w:numPr>
        <w:rPr>
          <w:sz w:val="18"/>
        </w:rPr>
      </w:pPr>
      <w:r>
        <w:rPr>
          <w:color w:val="333333"/>
          <w:sz w:val="18"/>
        </w:rPr>
        <w:t>Læring</w:t>
      </w:r>
    </w:p>
    <w:p w:rsidR="00C04046" w:rsidRDefault="00C04046"/>
    <w:p w:rsidR="00C04046" w:rsidRDefault="005210CB">
      <w:pPr>
        <w:numPr>
          <w:ilvl w:val="0"/>
          <w:numId w:val="2"/>
        </w:numPr>
        <w:rPr>
          <w:sz w:val="18"/>
        </w:rPr>
      </w:pPr>
      <w:r>
        <w:rPr>
          <w:color w:val="333333"/>
          <w:sz w:val="18"/>
        </w:rPr>
        <w:t>Børnefællesskaber</w:t>
      </w:r>
    </w:p>
    <w:p w:rsidR="00C04046" w:rsidRDefault="00C04046"/>
    <w:p w:rsidR="00C04046" w:rsidRDefault="005210CB">
      <w:pPr>
        <w:numPr>
          <w:ilvl w:val="0"/>
          <w:numId w:val="2"/>
        </w:numPr>
        <w:rPr>
          <w:sz w:val="18"/>
        </w:rPr>
      </w:pPr>
      <w:r>
        <w:rPr>
          <w:color w:val="333333"/>
          <w:sz w:val="18"/>
        </w:rPr>
        <w:t>Pædagogisk læringsmiljø</w:t>
      </w:r>
    </w:p>
    <w:p w:rsidR="00C04046" w:rsidRDefault="00C04046"/>
    <w:p w:rsidR="00C04046" w:rsidRDefault="005210CB">
      <w:pPr>
        <w:numPr>
          <w:ilvl w:val="0"/>
          <w:numId w:val="2"/>
        </w:numPr>
        <w:rPr>
          <w:sz w:val="18"/>
        </w:rPr>
      </w:pPr>
      <w:r>
        <w:rPr>
          <w:color w:val="333333"/>
          <w:sz w:val="18"/>
        </w:rPr>
        <w:t>Forældresamarbejde</w:t>
      </w:r>
    </w:p>
    <w:p w:rsidR="00C04046" w:rsidRDefault="00C04046"/>
    <w:p w:rsidR="00C04046" w:rsidRDefault="005210CB">
      <w:pPr>
        <w:numPr>
          <w:ilvl w:val="0"/>
          <w:numId w:val="2"/>
        </w:numPr>
        <w:rPr>
          <w:sz w:val="18"/>
        </w:rPr>
      </w:pPr>
      <w:r>
        <w:rPr>
          <w:color w:val="333333"/>
          <w:sz w:val="18"/>
        </w:rPr>
        <w:t>Børn i udsatte positioner</w:t>
      </w:r>
    </w:p>
    <w:p w:rsidR="00C04046" w:rsidRDefault="00C04046"/>
    <w:p w:rsidR="00C04046" w:rsidRPr="009D3A7D" w:rsidRDefault="005210CB" w:rsidP="009D3A7D">
      <w:pPr>
        <w:numPr>
          <w:ilvl w:val="0"/>
          <w:numId w:val="2"/>
        </w:numPr>
        <w:rPr>
          <w:sz w:val="18"/>
        </w:rPr>
      </w:pPr>
      <w:r>
        <w:rPr>
          <w:color w:val="333333"/>
          <w:sz w:val="18"/>
        </w:rPr>
        <w:t>Sammenhæng i overgange</w:t>
      </w:r>
    </w:p>
    <w:p w:rsidR="00C04046" w:rsidRDefault="00C04046"/>
    <w:p w:rsidR="00C04046" w:rsidRDefault="005210CB">
      <w:r>
        <w:rPr>
          <w:color w:val="333333"/>
          <w:sz w:val="18"/>
        </w:rPr>
        <w:t>Samt hvordan vi inddrager lokalsamfundet</w:t>
      </w:r>
    </w:p>
    <w:p w:rsidR="00C04046" w:rsidRDefault="00C04046"/>
    <w:p w:rsidR="00C04046" w:rsidRDefault="005210CB">
      <w:r>
        <w:rPr>
          <w:sz w:val="18"/>
        </w:rPr>
        <w:t xml:space="preserve">Der udarbejdes udviklingspunkter for hvert område og disse vælges ud fra resultatet af </w:t>
      </w:r>
      <w:proofErr w:type="spellStart"/>
      <w:r>
        <w:rPr>
          <w:sz w:val="18"/>
        </w:rPr>
        <w:t>PLV´en</w:t>
      </w:r>
      <w:proofErr w:type="spellEnd"/>
      <w:r>
        <w:rPr>
          <w:sz w:val="18"/>
        </w:rPr>
        <w:t xml:space="preserve"> (pædagogisk læringsmiljøvurdering), som leder og medarbejder udarbejder hvert andet år i forbindelse med revidering af læreplanen.</w:t>
      </w:r>
    </w:p>
    <w:p w:rsidR="00C04046" w:rsidRDefault="00C04046"/>
    <w:p w:rsidR="00C04046" w:rsidRDefault="009D3A7D">
      <w:r>
        <w:rPr>
          <w:b/>
          <w:sz w:val="18"/>
        </w:rPr>
        <w:t>Den styrkede pædagogiske læreplan</w:t>
      </w:r>
    </w:p>
    <w:p w:rsidR="00C04046" w:rsidRDefault="005210CB">
      <w:r>
        <w:rPr>
          <w:sz w:val="18"/>
        </w:rPr>
        <w:t xml:space="preserve">Læreplanen for 2023-2025 er udarbejdet og </w:t>
      </w:r>
      <w:proofErr w:type="spellStart"/>
      <w:r>
        <w:rPr>
          <w:sz w:val="18"/>
        </w:rPr>
        <w:t>PLV´ens</w:t>
      </w:r>
      <w:proofErr w:type="spellEnd"/>
      <w:r>
        <w:rPr>
          <w:sz w:val="18"/>
        </w:rPr>
        <w:t xml:space="preserve"> resultater for 2022 er indlagt i læreplanen.</w:t>
      </w:r>
    </w:p>
    <w:p w:rsidR="00C04046" w:rsidRDefault="005210CB">
      <w:r>
        <w:rPr>
          <w:sz w:val="18"/>
        </w:rPr>
        <w:t>Der er udarbejdet et årshjul for 2023 og 2024, som sikrer, at dagtilbuddet løbende arbejder med læreplanens områder samt løbende evaluerer pædagogisk praksis.</w:t>
      </w:r>
    </w:p>
    <w:p w:rsidR="00C04046" w:rsidRDefault="00C04046"/>
    <w:p w:rsidR="00C04046" w:rsidRDefault="001E7EDD">
      <w:hyperlink r:id="rId13" w:history="1">
        <w:r w:rsidR="009D3A7D">
          <w:rPr>
            <w:rStyle w:val="Hyperlink"/>
          </w:rPr>
          <w:t>Den styrkede pædagogiske læreplan 2023</w:t>
        </w:r>
      </w:hyperlink>
      <w:r w:rsidR="009D3A7D">
        <w:t xml:space="preserve"> </w:t>
      </w:r>
    </w:p>
    <w:p w:rsidR="009D3A7D" w:rsidRDefault="009D3A7D"/>
    <w:p w:rsidR="00C04046" w:rsidRDefault="005210CB">
      <w:r>
        <w:rPr>
          <w:b/>
          <w:sz w:val="18"/>
        </w:rPr>
        <w:t>Evaluering af arbejdet med læreplanen</w:t>
      </w:r>
    </w:p>
    <w:p w:rsidR="00C04046" w:rsidRDefault="005210CB">
      <w:r>
        <w:rPr>
          <w:sz w:val="18"/>
        </w:rPr>
        <w:t>Evalueringen for 2023-2025 er udarbejdet og fokus i 2023-2024 vil være følgende:</w:t>
      </w:r>
    </w:p>
    <w:p w:rsidR="00C04046" w:rsidRDefault="005210CB">
      <w:r>
        <w:rPr>
          <w:sz w:val="18"/>
        </w:rPr>
        <w:t>Vi har valgt at sætte særligt fokus på natur og naturfænomener gennem et arbejde for at blive certificeret som Vadehavsinstitution.</w:t>
      </w:r>
    </w:p>
    <w:p w:rsidR="00C04046" w:rsidRDefault="005210CB">
      <w:r>
        <w:rPr>
          <w:sz w:val="18"/>
        </w:rPr>
        <w:t>Vi får om kort tid Brugerundersøgelsens resultat og starter med det samme med fokuspunkter.</w:t>
      </w:r>
    </w:p>
    <w:p w:rsidR="00C04046" w:rsidRDefault="005210CB">
      <w:pPr>
        <w:rPr>
          <w:sz w:val="18"/>
        </w:rPr>
      </w:pPr>
      <w:r>
        <w:rPr>
          <w:sz w:val="18"/>
        </w:rPr>
        <w:t>Vi får snart resultatet af PLV. Pædagogisk lærings vurderingen og starter med det samme med fokus punkter.</w:t>
      </w:r>
    </w:p>
    <w:p w:rsidR="005210CB" w:rsidRDefault="005210CB">
      <w:pPr>
        <w:rPr>
          <w:sz w:val="18"/>
        </w:rPr>
      </w:pPr>
    </w:p>
    <w:p w:rsidR="009D3A7D" w:rsidRDefault="001E7EDD">
      <w:pPr>
        <w:rPr>
          <w:sz w:val="18"/>
        </w:rPr>
      </w:pPr>
      <w:hyperlink r:id="rId14" w:history="1">
        <w:r w:rsidR="009D3A7D">
          <w:rPr>
            <w:rStyle w:val="Hyperlink"/>
            <w:sz w:val="18"/>
          </w:rPr>
          <w:t>Evaluering af arbejdet med den styrkede pædagogiske læreplan</w:t>
        </w:r>
      </w:hyperlink>
      <w:r w:rsidR="009D3A7D">
        <w:rPr>
          <w:sz w:val="18"/>
        </w:rPr>
        <w:t xml:space="preserve"> </w:t>
      </w:r>
    </w:p>
    <w:p w:rsidR="00C04046" w:rsidRDefault="00C04046"/>
    <w:p w:rsidR="00C04046" w:rsidRDefault="005210CB">
      <w:r>
        <w:rPr>
          <w:b/>
          <w:sz w:val="18"/>
        </w:rPr>
        <w:t>Opmærksomhedspunkter:</w:t>
      </w:r>
    </w:p>
    <w:p w:rsidR="005210CB" w:rsidRDefault="005210CB">
      <w:pPr>
        <w:rPr>
          <w:sz w:val="18"/>
        </w:rPr>
      </w:pPr>
      <w:r>
        <w:rPr>
          <w:sz w:val="18"/>
        </w:rPr>
        <w:t xml:space="preserve">Der er ingen opmærksomhedspunkter. Dagtilbuddet arbejder målrettet med </w:t>
      </w:r>
      <w:r w:rsidR="005731C2">
        <w:rPr>
          <w:sz w:val="18"/>
        </w:rPr>
        <w:t>både læreplanen og evalueringen.</w:t>
      </w:r>
    </w:p>
    <w:p w:rsidR="001875E1" w:rsidRDefault="001875E1">
      <w:pPr>
        <w:rPr>
          <w:sz w:val="18"/>
        </w:rPr>
      </w:pPr>
    </w:p>
    <w:p w:rsidR="001875E1" w:rsidRDefault="001875E1"/>
    <w:p w:rsidR="00C04046" w:rsidRDefault="005210CB" w:rsidP="00D40DD2">
      <w:pPr>
        <w:pStyle w:val="Overskrift2"/>
      </w:pPr>
      <w:bookmarkStart w:id="10" w:name="_Toc131067307"/>
      <w:r>
        <w:t>Pædagogisk læringsmiljøvurdering (PLV)</w:t>
      </w:r>
      <w:bookmarkEnd w:id="10"/>
    </w:p>
    <w:p w:rsidR="00C04046" w:rsidRDefault="00C04046"/>
    <w:p w:rsidR="00C04046" w:rsidRDefault="005210CB">
      <w:r>
        <w:rPr>
          <w:sz w:val="18"/>
        </w:rPr>
        <w:t xml:space="preserve">Rambøll Pædagogisk Læringsmiljøvurdering (PLV) er en undersøgelse henvendt til det pædagogiske personale -- ledere og medarbejdere. </w:t>
      </w:r>
      <w:proofErr w:type="spellStart"/>
      <w:r>
        <w:rPr>
          <w:sz w:val="18"/>
        </w:rPr>
        <w:t>PLV’en</w:t>
      </w:r>
      <w:proofErr w:type="spellEnd"/>
      <w:r>
        <w:rPr>
          <w:sz w:val="18"/>
        </w:rPr>
        <w:t xml:space="preserve"> tager afsæt i det lovpligtige arbejde med læreplanen og er en udvidelse til det dokumentations- og evalueringsarbejde, der allerede foregår i dagtilbuddet.</w:t>
      </w:r>
    </w:p>
    <w:p w:rsidR="00C04046" w:rsidRDefault="005210CB">
      <w:proofErr w:type="spellStart"/>
      <w:r>
        <w:rPr>
          <w:sz w:val="18"/>
        </w:rPr>
        <w:t>PLV’en</w:t>
      </w:r>
      <w:proofErr w:type="spellEnd"/>
      <w:r>
        <w:rPr>
          <w:sz w:val="18"/>
        </w:rPr>
        <w:t xml:space="preserve">, som nedenstående resultater tager udgangspunkt i, </w:t>
      </w:r>
      <w:r>
        <w:rPr>
          <w:sz w:val="18"/>
          <w:u w:val="single"/>
        </w:rPr>
        <w:t>bygger på indholdet fra den pædagogiske læreplan</w:t>
      </w:r>
      <w:r>
        <w:rPr>
          <w:sz w:val="18"/>
        </w:rPr>
        <w:t xml:space="preserve">, det pædagogiske grundlag fra EVA og spørgsmål fra </w:t>
      </w:r>
      <w:proofErr w:type="spellStart"/>
      <w:r>
        <w:rPr>
          <w:sz w:val="18"/>
        </w:rPr>
        <w:t>VIVE’s</w:t>
      </w:r>
      <w:proofErr w:type="spellEnd"/>
      <w:r>
        <w:rPr>
          <w:sz w:val="18"/>
        </w:rPr>
        <w:t xml:space="preserve"> rapport om faglig ledelse.</w:t>
      </w:r>
    </w:p>
    <w:p w:rsidR="00C04046" w:rsidRDefault="005210CB">
      <w:r>
        <w:rPr>
          <w:sz w:val="18"/>
        </w:rPr>
        <w:t>PLV udarbejdes hvert andet år - lige år.</w:t>
      </w:r>
    </w:p>
    <w:p w:rsidR="00C04046" w:rsidRDefault="005210CB">
      <w:proofErr w:type="spellStart"/>
      <w:r>
        <w:rPr>
          <w:sz w:val="18"/>
        </w:rPr>
        <w:t>PLV`en</w:t>
      </w:r>
      <w:proofErr w:type="spellEnd"/>
      <w:r>
        <w:rPr>
          <w:sz w:val="18"/>
        </w:rPr>
        <w:t xml:space="preserve"> understøtter læreplanen omkring at udarbejde udviklingspunkter inden for </w:t>
      </w:r>
      <w:proofErr w:type="spellStart"/>
      <w:r>
        <w:rPr>
          <w:sz w:val="18"/>
        </w:rPr>
        <w:t>EVAs</w:t>
      </w:r>
      <w:proofErr w:type="spellEnd"/>
      <w:r>
        <w:rPr>
          <w:sz w:val="18"/>
        </w:rPr>
        <w:t xml:space="preserve"> 9 områder.</w:t>
      </w:r>
    </w:p>
    <w:p w:rsidR="00C04046" w:rsidRDefault="00C04046"/>
    <w:p w:rsidR="00C04046" w:rsidRDefault="005210CB">
      <w:r>
        <w:rPr>
          <w:b/>
        </w:rPr>
        <w:t>Antal pædagogiske læringsmiljøvurderinger</w:t>
      </w:r>
    </w:p>
    <w:p w:rsidR="00C04046" w:rsidRDefault="005210CB">
      <w:pPr>
        <w:rPr>
          <w:sz w:val="16"/>
        </w:rPr>
      </w:pPr>
      <w:r>
        <w:rPr>
          <w:sz w:val="16"/>
        </w:rPr>
        <w:t xml:space="preserve"> </w:t>
      </w:r>
    </w:p>
    <w:tbl>
      <w:tblPr>
        <w:tblW w:w="9645" w:type="auto"/>
        <w:tblInd w:w="50" w:type="dxa"/>
        <w:shd w:val="clear" w:color="auto" w:fill="FFFFFF"/>
        <w:tblLayout w:type="fixed"/>
        <w:tblCellMar>
          <w:left w:w="0" w:type="dxa"/>
          <w:right w:w="0" w:type="dxa"/>
        </w:tblCellMar>
        <w:tblLook w:val="0000" w:firstRow="0" w:lastRow="0" w:firstColumn="0" w:lastColumn="0" w:noHBand="0" w:noVBand="0"/>
      </w:tblPr>
      <w:tblGrid>
        <w:gridCol w:w="2894"/>
        <w:gridCol w:w="3376"/>
        <w:gridCol w:w="3376"/>
      </w:tblGrid>
      <w:tr w:rsidR="00C04046">
        <w:trPr>
          <w:cantSplit/>
          <w:tblHeader/>
        </w:trPr>
        <w:tc>
          <w:tcPr>
            <w:tcW w:w="2894" w:type="dxa"/>
            <w:tcBorders>
              <w:left w:val="single" w:sz="4" w:space="0" w:color="009DE0"/>
              <w:right w:val="single" w:sz="4" w:space="0" w:color="009DE0"/>
            </w:tcBorders>
            <w:shd w:val="clear" w:color="auto" w:fill="009DE0"/>
            <w:tcMar>
              <w:top w:w="60" w:type="dxa"/>
              <w:left w:w="50" w:type="dxa"/>
              <w:bottom w:w="40" w:type="dxa"/>
              <w:right w:w="40" w:type="dxa"/>
            </w:tcMar>
          </w:tcPr>
          <w:p w:rsidR="00C04046" w:rsidRDefault="00C04046"/>
        </w:tc>
        <w:tc>
          <w:tcPr>
            <w:tcW w:w="3376" w:type="dxa"/>
            <w:tcBorders>
              <w:left w:val="single" w:sz="4" w:space="0" w:color="009DE0"/>
              <w:right w:val="single" w:sz="4" w:space="0" w:color="009DE0"/>
            </w:tcBorders>
            <w:shd w:val="clear" w:color="auto" w:fill="009DE0"/>
            <w:tcMar>
              <w:top w:w="60" w:type="dxa"/>
              <w:left w:w="40" w:type="dxa"/>
              <w:bottom w:w="40" w:type="dxa"/>
              <w:right w:w="40" w:type="dxa"/>
            </w:tcMar>
          </w:tcPr>
          <w:p w:rsidR="00C04046" w:rsidRDefault="005210CB">
            <w:pPr>
              <w:jc w:val="center"/>
            </w:pPr>
            <w:r>
              <w:rPr>
                <w:b/>
                <w:color w:val="FFFFFF"/>
                <w:sz w:val="18"/>
              </w:rPr>
              <w:t>Antal svar</w:t>
            </w:r>
          </w:p>
        </w:tc>
        <w:tc>
          <w:tcPr>
            <w:tcW w:w="3376" w:type="dxa"/>
            <w:tcBorders>
              <w:left w:val="single" w:sz="4" w:space="0" w:color="009DE0"/>
              <w:right w:val="single" w:sz="4" w:space="0" w:color="009DE0"/>
            </w:tcBorders>
            <w:shd w:val="clear" w:color="auto" w:fill="009DE0"/>
            <w:tcMar>
              <w:top w:w="60" w:type="dxa"/>
              <w:left w:w="40" w:type="dxa"/>
              <w:bottom w:w="40" w:type="dxa"/>
              <w:right w:w="40" w:type="dxa"/>
            </w:tcMar>
          </w:tcPr>
          <w:p w:rsidR="00C04046" w:rsidRDefault="005210CB">
            <w:pPr>
              <w:jc w:val="center"/>
            </w:pPr>
            <w:r>
              <w:rPr>
                <w:b/>
                <w:color w:val="FFFFFF"/>
                <w:sz w:val="18"/>
              </w:rPr>
              <w:t>Svarprocent</w:t>
            </w:r>
          </w:p>
        </w:tc>
      </w:tr>
      <w:tr w:rsidR="00C04046">
        <w:trPr>
          <w:cantSplit/>
        </w:trPr>
        <w:tc>
          <w:tcPr>
            <w:tcW w:w="2894" w:type="dxa"/>
            <w:shd w:val="clear" w:color="auto" w:fill="CBE3F9"/>
            <w:tcMar>
              <w:top w:w="60" w:type="dxa"/>
              <w:left w:w="50" w:type="dxa"/>
              <w:bottom w:w="40" w:type="dxa"/>
              <w:right w:w="40" w:type="dxa"/>
            </w:tcMar>
          </w:tcPr>
          <w:p w:rsidR="00C04046" w:rsidRDefault="005210CB">
            <w:r>
              <w:rPr>
                <w:color w:val="000000"/>
                <w:sz w:val="18"/>
              </w:rPr>
              <w:t>Fagpersonale</w:t>
            </w:r>
          </w:p>
        </w:tc>
        <w:tc>
          <w:tcPr>
            <w:tcW w:w="3376" w:type="dxa"/>
            <w:shd w:val="clear" w:color="auto" w:fill="CBE3F9"/>
            <w:tcMar>
              <w:top w:w="60" w:type="dxa"/>
              <w:left w:w="40" w:type="dxa"/>
              <w:bottom w:w="40" w:type="dxa"/>
              <w:right w:w="40" w:type="dxa"/>
            </w:tcMar>
          </w:tcPr>
          <w:p w:rsidR="00C04046" w:rsidRDefault="005210CB">
            <w:pPr>
              <w:jc w:val="center"/>
            </w:pPr>
            <w:r>
              <w:rPr>
                <w:color w:val="000000"/>
                <w:sz w:val="18"/>
              </w:rPr>
              <w:t>10</w:t>
            </w:r>
          </w:p>
        </w:tc>
        <w:tc>
          <w:tcPr>
            <w:tcW w:w="3376" w:type="dxa"/>
            <w:shd w:val="clear" w:color="auto" w:fill="CBE3F9"/>
            <w:tcMar>
              <w:top w:w="60" w:type="dxa"/>
              <w:left w:w="40" w:type="dxa"/>
              <w:bottom w:w="40" w:type="dxa"/>
              <w:right w:w="40" w:type="dxa"/>
            </w:tcMar>
          </w:tcPr>
          <w:p w:rsidR="00C04046" w:rsidRDefault="005210CB">
            <w:pPr>
              <w:jc w:val="center"/>
            </w:pPr>
            <w:r>
              <w:rPr>
                <w:color w:val="000000"/>
                <w:sz w:val="18"/>
              </w:rPr>
              <w:t>91%</w:t>
            </w:r>
          </w:p>
        </w:tc>
      </w:tr>
      <w:tr w:rsidR="00C04046">
        <w:trPr>
          <w:cantSplit/>
        </w:trPr>
        <w:tc>
          <w:tcPr>
            <w:tcW w:w="2894" w:type="dxa"/>
            <w:shd w:val="clear" w:color="auto" w:fill="E7F2FC"/>
            <w:tcMar>
              <w:top w:w="60" w:type="dxa"/>
              <w:left w:w="50" w:type="dxa"/>
              <w:bottom w:w="40" w:type="dxa"/>
              <w:right w:w="40" w:type="dxa"/>
            </w:tcMar>
          </w:tcPr>
          <w:p w:rsidR="00C04046" w:rsidRDefault="005210CB">
            <w:r>
              <w:rPr>
                <w:color w:val="000000"/>
                <w:sz w:val="18"/>
              </w:rPr>
              <w:t xml:space="preserve"> - Ledere</w:t>
            </w:r>
          </w:p>
        </w:tc>
        <w:tc>
          <w:tcPr>
            <w:tcW w:w="3376" w:type="dxa"/>
            <w:shd w:val="clear" w:color="auto" w:fill="E7F2FC"/>
            <w:tcMar>
              <w:top w:w="60" w:type="dxa"/>
              <w:left w:w="40" w:type="dxa"/>
              <w:bottom w:w="40" w:type="dxa"/>
              <w:right w:w="40" w:type="dxa"/>
            </w:tcMar>
          </w:tcPr>
          <w:p w:rsidR="00C04046" w:rsidRDefault="005210CB">
            <w:pPr>
              <w:jc w:val="center"/>
            </w:pPr>
            <w:r>
              <w:rPr>
                <w:color w:val="000000"/>
                <w:sz w:val="18"/>
              </w:rPr>
              <w:t>1</w:t>
            </w:r>
          </w:p>
        </w:tc>
        <w:tc>
          <w:tcPr>
            <w:tcW w:w="3376" w:type="dxa"/>
            <w:shd w:val="clear" w:color="auto" w:fill="E7F2FC"/>
            <w:tcMar>
              <w:top w:w="60" w:type="dxa"/>
              <w:left w:w="40" w:type="dxa"/>
              <w:bottom w:w="40" w:type="dxa"/>
              <w:right w:w="40" w:type="dxa"/>
            </w:tcMar>
          </w:tcPr>
          <w:p w:rsidR="00C04046" w:rsidRDefault="005210CB">
            <w:pPr>
              <w:jc w:val="center"/>
            </w:pPr>
            <w:r>
              <w:rPr>
                <w:color w:val="000000"/>
                <w:sz w:val="18"/>
              </w:rPr>
              <w:t>100%</w:t>
            </w:r>
          </w:p>
        </w:tc>
      </w:tr>
      <w:tr w:rsidR="00C04046">
        <w:trPr>
          <w:cantSplit/>
        </w:trPr>
        <w:tc>
          <w:tcPr>
            <w:tcW w:w="2894" w:type="dxa"/>
            <w:shd w:val="clear" w:color="auto" w:fill="CBE3F9"/>
            <w:tcMar>
              <w:top w:w="60" w:type="dxa"/>
              <w:left w:w="50" w:type="dxa"/>
              <w:bottom w:w="40" w:type="dxa"/>
              <w:right w:w="40" w:type="dxa"/>
            </w:tcMar>
          </w:tcPr>
          <w:p w:rsidR="00C04046" w:rsidRDefault="005210CB">
            <w:r>
              <w:rPr>
                <w:color w:val="000000"/>
                <w:sz w:val="18"/>
              </w:rPr>
              <w:t xml:space="preserve"> - Medarbejdere</w:t>
            </w:r>
          </w:p>
        </w:tc>
        <w:tc>
          <w:tcPr>
            <w:tcW w:w="3376" w:type="dxa"/>
            <w:shd w:val="clear" w:color="auto" w:fill="CBE3F9"/>
            <w:tcMar>
              <w:top w:w="60" w:type="dxa"/>
              <w:left w:w="40" w:type="dxa"/>
              <w:bottom w:w="40" w:type="dxa"/>
              <w:right w:w="40" w:type="dxa"/>
            </w:tcMar>
          </w:tcPr>
          <w:p w:rsidR="00C04046" w:rsidRDefault="005210CB">
            <w:pPr>
              <w:jc w:val="center"/>
            </w:pPr>
            <w:r>
              <w:rPr>
                <w:color w:val="000000"/>
                <w:sz w:val="18"/>
              </w:rPr>
              <w:t>9</w:t>
            </w:r>
          </w:p>
        </w:tc>
        <w:tc>
          <w:tcPr>
            <w:tcW w:w="3376" w:type="dxa"/>
            <w:shd w:val="clear" w:color="auto" w:fill="CBE3F9"/>
            <w:tcMar>
              <w:top w:w="60" w:type="dxa"/>
              <w:left w:w="40" w:type="dxa"/>
              <w:bottom w:w="40" w:type="dxa"/>
              <w:right w:w="40" w:type="dxa"/>
            </w:tcMar>
          </w:tcPr>
          <w:p w:rsidR="00C04046" w:rsidRDefault="005210CB">
            <w:pPr>
              <w:jc w:val="center"/>
            </w:pPr>
            <w:r>
              <w:rPr>
                <w:color w:val="000000"/>
                <w:sz w:val="18"/>
              </w:rPr>
              <w:t>100%</w:t>
            </w:r>
          </w:p>
        </w:tc>
      </w:tr>
      <w:tr w:rsidR="00C04046">
        <w:trPr>
          <w:cantSplit/>
        </w:trPr>
        <w:tc>
          <w:tcPr>
            <w:tcW w:w="2894" w:type="dxa"/>
            <w:shd w:val="clear" w:color="auto" w:fill="E7F2FC"/>
            <w:tcMar>
              <w:top w:w="60" w:type="dxa"/>
              <w:left w:w="50" w:type="dxa"/>
              <w:bottom w:w="40" w:type="dxa"/>
              <w:right w:w="40" w:type="dxa"/>
            </w:tcMar>
          </w:tcPr>
          <w:p w:rsidR="00C04046" w:rsidRDefault="005210CB">
            <w:r>
              <w:rPr>
                <w:color w:val="000000"/>
                <w:sz w:val="18"/>
              </w:rPr>
              <w:t xml:space="preserve"> - Observatører</w:t>
            </w:r>
          </w:p>
        </w:tc>
        <w:tc>
          <w:tcPr>
            <w:tcW w:w="3376" w:type="dxa"/>
            <w:shd w:val="clear" w:color="auto" w:fill="E7F2FC"/>
            <w:tcMar>
              <w:top w:w="60" w:type="dxa"/>
              <w:left w:w="40" w:type="dxa"/>
              <w:bottom w:w="40" w:type="dxa"/>
              <w:right w:w="40" w:type="dxa"/>
            </w:tcMar>
          </w:tcPr>
          <w:p w:rsidR="00C04046" w:rsidRDefault="00C04046"/>
        </w:tc>
        <w:tc>
          <w:tcPr>
            <w:tcW w:w="3376" w:type="dxa"/>
            <w:shd w:val="clear" w:color="auto" w:fill="E7F2FC"/>
            <w:tcMar>
              <w:top w:w="60" w:type="dxa"/>
              <w:left w:w="40" w:type="dxa"/>
              <w:bottom w:w="40" w:type="dxa"/>
              <w:right w:w="40" w:type="dxa"/>
            </w:tcMar>
          </w:tcPr>
          <w:p w:rsidR="00C04046" w:rsidRDefault="005210CB">
            <w:pPr>
              <w:jc w:val="center"/>
            </w:pPr>
            <w:r>
              <w:rPr>
                <w:color w:val="000000"/>
                <w:sz w:val="18"/>
              </w:rPr>
              <w:t>0%</w:t>
            </w:r>
          </w:p>
        </w:tc>
      </w:tr>
    </w:tbl>
    <w:p w:rsidR="00C04046" w:rsidRDefault="00C04046"/>
    <w:p w:rsidR="00C04046" w:rsidRDefault="00C04046"/>
    <w:p w:rsidR="00C04046" w:rsidRDefault="005210CB">
      <w:r>
        <w:rPr>
          <w:sz w:val="16"/>
        </w:rPr>
        <w:t xml:space="preserve">Note: Figuren viser resultater for Fanø børnehave og vuggestue i perioden 2022. Resultaterne er baseret på både lederne, medarbejderne og observatørernes besvarelser. </w:t>
      </w:r>
    </w:p>
    <w:p w:rsidR="00C04046" w:rsidRDefault="005210CB">
      <w:r>
        <w:rPr>
          <w:sz w:val="16"/>
        </w:rPr>
        <w:t>Kilde: Rambølls Pædagogiske Læringsmiljøvurdering</w:t>
      </w:r>
    </w:p>
    <w:p w:rsidR="00C04046" w:rsidRDefault="005210CB">
      <w:r>
        <w:t xml:space="preserve"> </w:t>
      </w:r>
    </w:p>
    <w:p w:rsidR="00C04046" w:rsidRDefault="005210CB">
      <w:r>
        <w:rPr>
          <w:b/>
        </w:rPr>
        <w:t>Overordnede resultater</w:t>
      </w:r>
    </w:p>
    <w:p w:rsidR="00C04046" w:rsidRDefault="005210CB">
      <w:pPr>
        <w:rPr>
          <w:sz w:val="16"/>
        </w:rPr>
      </w:pPr>
      <w:r>
        <w:rPr>
          <w:sz w:val="16"/>
        </w:rPr>
        <w:t xml:space="preserve"> </w:t>
      </w:r>
    </w:p>
    <w:tbl>
      <w:tblPr>
        <w:tblW w:w="9645" w:type="auto"/>
        <w:tblInd w:w="50" w:type="dxa"/>
        <w:tblBorders>
          <w:top w:val="single" w:sz="4" w:space="0" w:color="FFFFFF"/>
          <w:bottom w:val="single" w:sz="4" w:space="0" w:color="FFFFFF"/>
        </w:tblBorders>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C04046">
        <w:trPr>
          <w:cantSplit/>
          <w:tblHeader/>
        </w:trPr>
        <w:tc>
          <w:tcPr>
            <w:tcW w:w="3215" w:type="dxa"/>
            <w:tcBorders>
              <w:left w:val="single" w:sz="4" w:space="0" w:color="009DE0"/>
              <w:bottom w:val="single" w:sz="8" w:space="0" w:color="FFFFFF"/>
              <w:right w:val="single" w:sz="4" w:space="0" w:color="009DE0"/>
            </w:tcBorders>
            <w:shd w:val="clear" w:color="auto" w:fill="009DE0"/>
            <w:tcMar>
              <w:top w:w="60" w:type="dxa"/>
              <w:left w:w="50" w:type="dxa"/>
              <w:bottom w:w="40" w:type="dxa"/>
              <w:right w:w="40" w:type="dxa"/>
            </w:tcMar>
          </w:tcPr>
          <w:p w:rsidR="00C04046" w:rsidRDefault="005210CB">
            <w:r>
              <w:rPr>
                <w:b/>
                <w:color w:val="FFFFFF"/>
                <w:sz w:val="18"/>
              </w:rPr>
              <w:t>Tema</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C04046" w:rsidRDefault="005210CB">
            <w:pPr>
              <w:jc w:val="center"/>
            </w:pPr>
            <w:r>
              <w:rPr>
                <w:b/>
                <w:color w:val="FFFFFF"/>
                <w:sz w:val="18"/>
              </w:rPr>
              <w:t>Ledere</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C04046" w:rsidRDefault="005210CB">
            <w:pPr>
              <w:jc w:val="center"/>
            </w:pPr>
            <w:r>
              <w:rPr>
                <w:b/>
                <w:color w:val="FFFFFF"/>
                <w:sz w:val="18"/>
              </w:rPr>
              <w:t>Medarbejdere</w:t>
            </w:r>
          </w:p>
        </w:tc>
      </w:tr>
      <w:tr w:rsidR="00C04046">
        <w:trPr>
          <w:cantSplit/>
        </w:trPr>
        <w:tc>
          <w:tcPr>
            <w:tcW w:w="3215" w:type="dxa"/>
            <w:tcBorders>
              <w:right w:val="single" w:sz="4" w:space="0" w:color="FFFFFF"/>
            </w:tcBorders>
            <w:shd w:val="clear" w:color="auto" w:fill="CBE3F9"/>
            <w:tcMar>
              <w:top w:w="60" w:type="dxa"/>
              <w:left w:w="50" w:type="dxa"/>
              <w:bottom w:w="40" w:type="dxa"/>
              <w:right w:w="40" w:type="dxa"/>
            </w:tcMar>
          </w:tcPr>
          <w:p w:rsidR="00C04046" w:rsidRDefault="005210CB">
            <w:r>
              <w:rPr>
                <w:color w:val="000000"/>
                <w:sz w:val="18"/>
              </w:rPr>
              <w:t>Overordnet trivsel og tilfredshed</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5,0</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4,2</w:t>
            </w:r>
          </w:p>
        </w:tc>
      </w:tr>
      <w:tr w:rsidR="00C04046">
        <w:trPr>
          <w:cantSplit/>
        </w:trPr>
        <w:tc>
          <w:tcPr>
            <w:tcW w:w="3215" w:type="dxa"/>
            <w:tcBorders>
              <w:right w:val="single" w:sz="4" w:space="0" w:color="FFFFFF"/>
            </w:tcBorders>
            <w:shd w:val="clear" w:color="auto" w:fill="E7F2FC"/>
            <w:tcMar>
              <w:top w:w="60" w:type="dxa"/>
              <w:left w:w="50" w:type="dxa"/>
              <w:bottom w:w="40" w:type="dxa"/>
              <w:right w:w="40" w:type="dxa"/>
            </w:tcMar>
          </w:tcPr>
          <w:p w:rsidR="00C04046" w:rsidRDefault="005210CB">
            <w:r>
              <w:rPr>
                <w:color w:val="000000"/>
                <w:sz w:val="18"/>
              </w:rPr>
              <w:t>Det pædagogiske grundlag</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4,1</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3,9</w:t>
            </w:r>
          </w:p>
        </w:tc>
      </w:tr>
      <w:tr w:rsidR="00C04046">
        <w:trPr>
          <w:cantSplit/>
        </w:trPr>
        <w:tc>
          <w:tcPr>
            <w:tcW w:w="3215" w:type="dxa"/>
            <w:tcBorders>
              <w:right w:val="single" w:sz="4" w:space="0" w:color="FFFFFF"/>
            </w:tcBorders>
            <w:shd w:val="clear" w:color="auto" w:fill="CBE3F9"/>
            <w:tcMar>
              <w:top w:w="60" w:type="dxa"/>
              <w:left w:w="50" w:type="dxa"/>
              <w:bottom w:w="40" w:type="dxa"/>
              <w:right w:w="40" w:type="dxa"/>
            </w:tcMar>
          </w:tcPr>
          <w:p w:rsidR="00C04046" w:rsidRDefault="005210CB">
            <w:r>
              <w:rPr>
                <w:color w:val="000000"/>
                <w:sz w:val="18"/>
              </w:rPr>
              <w:t>Fokusområder</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3,8</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3,8</w:t>
            </w:r>
          </w:p>
        </w:tc>
      </w:tr>
      <w:tr w:rsidR="00C04046">
        <w:trPr>
          <w:cantSplit/>
        </w:trPr>
        <w:tc>
          <w:tcPr>
            <w:tcW w:w="3215" w:type="dxa"/>
            <w:tcBorders>
              <w:right w:val="single" w:sz="4" w:space="0" w:color="FFFFFF"/>
            </w:tcBorders>
            <w:shd w:val="clear" w:color="auto" w:fill="E7F2FC"/>
            <w:tcMar>
              <w:top w:w="60" w:type="dxa"/>
              <w:left w:w="50" w:type="dxa"/>
              <w:bottom w:w="40" w:type="dxa"/>
              <w:right w:w="40" w:type="dxa"/>
            </w:tcMar>
          </w:tcPr>
          <w:p w:rsidR="00C04046" w:rsidRDefault="005210CB">
            <w:r>
              <w:rPr>
                <w:color w:val="000000"/>
                <w:sz w:val="18"/>
              </w:rPr>
              <w:t>De seks læreplanstemaer</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3,9</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3,9</w:t>
            </w:r>
          </w:p>
        </w:tc>
      </w:tr>
      <w:tr w:rsidR="00C04046">
        <w:trPr>
          <w:cantSplit/>
        </w:trPr>
        <w:tc>
          <w:tcPr>
            <w:tcW w:w="3215" w:type="dxa"/>
            <w:tcBorders>
              <w:right w:val="single" w:sz="4" w:space="0" w:color="FFFFFF"/>
            </w:tcBorders>
            <w:shd w:val="clear" w:color="auto" w:fill="CBE3F9"/>
            <w:tcMar>
              <w:top w:w="60" w:type="dxa"/>
              <w:left w:w="50" w:type="dxa"/>
              <w:bottom w:w="40" w:type="dxa"/>
              <w:right w:w="40" w:type="dxa"/>
            </w:tcMar>
          </w:tcPr>
          <w:p w:rsidR="00C04046" w:rsidRDefault="005210CB">
            <w:r>
              <w:rPr>
                <w:color w:val="000000"/>
                <w:sz w:val="18"/>
              </w:rPr>
              <w:t>Faglig ledelse</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4,1</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3,5</w:t>
            </w:r>
          </w:p>
        </w:tc>
      </w:tr>
    </w:tbl>
    <w:p w:rsidR="00C04046" w:rsidRDefault="00C04046"/>
    <w:p w:rsidR="00C04046" w:rsidRDefault="00C04046"/>
    <w:p w:rsidR="00C04046" w:rsidRDefault="005210CB">
      <w:r>
        <w:rPr>
          <w:sz w:val="16"/>
        </w:rPr>
        <w:t xml:space="preserve">Note: Figuren viser resultater for Fanø børnehave og vuggestue i perioden 2022. Resultaterne er baseret på både lederne, medarbejderne og observatørernes besvarelser. </w:t>
      </w:r>
    </w:p>
    <w:p w:rsidR="00C04046" w:rsidRDefault="005210CB">
      <w:r>
        <w:rPr>
          <w:sz w:val="16"/>
        </w:rPr>
        <w:t>Kilde: Rambølls Pædagogiske Læringsmiljøvurdering</w:t>
      </w:r>
    </w:p>
    <w:p w:rsidR="00C04046" w:rsidRDefault="005210CB">
      <w:r>
        <w:t xml:space="preserve"> </w:t>
      </w:r>
    </w:p>
    <w:p w:rsidR="00C04046" w:rsidRDefault="005210CB">
      <w:r>
        <w:rPr>
          <w:b/>
        </w:rPr>
        <w:t>Gennemsnitsscore for deltemaerne i Fokusområder</w:t>
      </w:r>
    </w:p>
    <w:p w:rsidR="00C04046" w:rsidRDefault="005210CB">
      <w:pPr>
        <w:rPr>
          <w:sz w:val="16"/>
        </w:rPr>
      </w:pPr>
      <w:r>
        <w:rPr>
          <w:sz w:val="16"/>
        </w:rPr>
        <w:t xml:space="preserve"> </w:t>
      </w:r>
    </w:p>
    <w:tbl>
      <w:tblPr>
        <w:tblW w:w="9645" w:type="auto"/>
        <w:tblInd w:w="50" w:type="dxa"/>
        <w:tblBorders>
          <w:top w:val="single" w:sz="4" w:space="0" w:color="FFFFFF"/>
          <w:bottom w:val="single" w:sz="4" w:space="0" w:color="FFFFFF"/>
        </w:tblBorders>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C04046">
        <w:trPr>
          <w:cantSplit/>
          <w:tblHeader/>
        </w:trPr>
        <w:tc>
          <w:tcPr>
            <w:tcW w:w="3215" w:type="dxa"/>
            <w:tcBorders>
              <w:left w:val="single" w:sz="4" w:space="0" w:color="009DE0"/>
              <w:bottom w:val="single" w:sz="8" w:space="0" w:color="FFFFFF"/>
              <w:right w:val="single" w:sz="4" w:space="0" w:color="009DE0"/>
            </w:tcBorders>
            <w:shd w:val="clear" w:color="auto" w:fill="009DE0"/>
            <w:tcMar>
              <w:top w:w="60" w:type="dxa"/>
              <w:left w:w="50" w:type="dxa"/>
              <w:bottom w:w="40" w:type="dxa"/>
              <w:right w:w="40" w:type="dxa"/>
            </w:tcMar>
          </w:tcPr>
          <w:p w:rsidR="00C04046" w:rsidRDefault="005210CB">
            <w:r>
              <w:rPr>
                <w:b/>
                <w:color w:val="FFFFFF"/>
                <w:sz w:val="18"/>
              </w:rPr>
              <w:t>Deltema</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C04046" w:rsidRDefault="005210CB">
            <w:pPr>
              <w:jc w:val="center"/>
            </w:pPr>
            <w:r>
              <w:rPr>
                <w:b/>
                <w:color w:val="FFFFFF"/>
                <w:sz w:val="18"/>
              </w:rPr>
              <w:t>Ledere</w:t>
            </w:r>
          </w:p>
        </w:tc>
        <w:tc>
          <w:tcPr>
            <w:tcW w:w="3215" w:type="dxa"/>
            <w:tcBorders>
              <w:left w:val="single" w:sz="4" w:space="0" w:color="009DE0"/>
              <w:bottom w:val="single" w:sz="8" w:space="0" w:color="FFFFFF"/>
              <w:right w:val="single" w:sz="4" w:space="0" w:color="009DE0"/>
            </w:tcBorders>
            <w:shd w:val="clear" w:color="auto" w:fill="009DE0"/>
            <w:tcMar>
              <w:top w:w="60" w:type="dxa"/>
              <w:left w:w="40" w:type="dxa"/>
              <w:bottom w:w="40" w:type="dxa"/>
              <w:right w:w="40" w:type="dxa"/>
            </w:tcMar>
          </w:tcPr>
          <w:p w:rsidR="00C04046" w:rsidRDefault="005210CB">
            <w:pPr>
              <w:jc w:val="center"/>
            </w:pPr>
            <w:r>
              <w:rPr>
                <w:b/>
                <w:color w:val="FFFFFF"/>
                <w:sz w:val="18"/>
              </w:rPr>
              <w:t>Medarbejdere</w:t>
            </w:r>
          </w:p>
        </w:tc>
      </w:tr>
      <w:tr w:rsidR="00C04046">
        <w:trPr>
          <w:cantSplit/>
        </w:trPr>
        <w:tc>
          <w:tcPr>
            <w:tcW w:w="3215" w:type="dxa"/>
            <w:tcBorders>
              <w:right w:val="single" w:sz="4" w:space="0" w:color="FFFFFF"/>
            </w:tcBorders>
            <w:shd w:val="clear" w:color="auto" w:fill="CBE3F9"/>
            <w:tcMar>
              <w:top w:w="60" w:type="dxa"/>
              <w:left w:w="50" w:type="dxa"/>
              <w:bottom w:w="40" w:type="dxa"/>
              <w:right w:w="40" w:type="dxa"/>
            </w:tcMar>
          </w:tcPr>
          <w:p w:rsidR="00C04046" w:rsidRDefault="005210CB">
            <w:r>
              <w:rPr>
                <w:color w:val="000000"/>
                <w:sz w:val="18"/>
              </w:rPr>
              <w:t>Samspil og relationer</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4,3</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3,9</w:t>
            </w:r>
          </w:p>
        </w:tc>
      </w:tr>
      <w:tr w:rsidR="00C04046">
        <w:trPr>
          <w:cantSplit/>
        </w:trPr>
        <w:tc>
          <w:tcPr>
            <w:tcW w:w="3215" w:type="dxa"/>
            <w:tcBorders>
              <w:right w:val="single" w:sz="4" w:space="0" w:color="FFFFFF"/>
            </w:tcBorders>
            <w:shd w:val="clear" w:color="auto" w:fill="E7F2FC"/>
            <w:tcMar>
              <w:top w:w="60" w:type="dxa"/>
              <w:left w:w="50" w:type="dxa"/>
              <w:bottom w:w="40" w:type="dxa"/>
              <w:right w:w="40" w:type="dxa"/>
            </w:tcMar>
          </w:tcPr>
          <w:p w:rsidR="00C04046" w:rsidRDefault="005210CB">
            <w:r>
              <w:rPr>
                <w:color w:val="000000"/>
                <w:sz w:val="18"/>
              </w:rPr>
              <w:t>Evaluerende pædagogisk praksis</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4,5</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3,6</w:t>
            </w:r>
          </w:p>
        </w:tc>
      </w:tr>
      <w:tr w:rsidR="00C04046">
        <w:trPr>
          <w:cantSplit/>
        </w:trPr>
        <w:tc>
          <w:tcPr>
            <w:tcW w:w="3215" w:type="dxa"/>
            <w:tcBorders>
              <w:right w:val="single" w:sz="4" w:space="0" w:color="FFFFFF"/>
            </w:tcBorders>
            <w:shd w:val="clear" w:color="auto" w:fill="CBE3F9"/>
            <w:tcMar>
              <w:top w:w="60" w:type="dxa"/>
              <w:left w:w="50" w:type="dxa"/>
              <w:bottom w:w="40" w:type="dxa"/>
              <w:right w:w="40" w:type="dxa"/>
            </w:tcMar>
          </w:tcPr>
          <w:p w:rsidR="00C04046" w:rsidRDefault="005210CB">
            <w:r>
              <w:rPr>
                <w:color w:val="000000"/>
                <w:sz w:val="18"/>
              </w:rPr>
              <w:t>Inddragelse af lokalsamfundet</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4,0</w:t>
            </w:r>
          </w:p>
        </w:tc>
        <w:tc>
          <w:tcPr>
            <w:tcW w:w="3215" w:type="dxa"/>
            <w:tcBorders>
              <w:right w:val="single" w:sz="4" w:space="0" w:color="FFFFFF"/>
            </w:tcBorders>
            <w:shd w:val="clear" w:color="auto" w:fill="CBE3F9"/>
            <w:tcMar>
              <w:top w:w="60" w:type="dxa"/>
              <w:left w:w="40" w:type="dxa"/>
              <w:bottom w:w="40" w:type="dxa"/>
              <w:right w:w="40" w:type="dxa"/>
            </w:tcMar>
          </w:tcPr>
          <w:p w:rsidR="00C04046" w:rsidRDefault="005210CB">
            <w:pPr>
              <w:jc w:val="center"/>
            </w:pPr>
            <w:r>
              <w:rPr>
                <w:color w:val="000000"/>
                <w:sz w:val="18"/>
              </w:rPr>
              <w:t>3,6</w:t>
            </w:r>
          </w:p>
        </w:tc>
      </w:tr>
      <w:tr w:rsidR="00C04046">
        <w:trPr>
          <w:cantSplit/>
        </w:trPr>
        <w:tc>
          <w:tcPr>
            <w:tcW w:w="3215" w:type="dxa"/>
            <w:tcBorders>
              <w:right w:val="single" w:sz="4" w:space="0" w:color="FFFFFF"/>
            </w:tcBorders>
            <w:shd w:val="clear" w:color="auto" w:fill="E7F2FC"/>
            <w:tcMar>
              <w:top w:w="60" w:type="dxa"/>
              <w:left w:w="50" w:type="dxa"/>
              <w:bottom w:w="40" w:type="dxa"/>
              <w:right w:w="40" w:type="dxa"/>
            </w:tcMar>
          </w:tcPr>
          <w:p w:rsidR="00C04046" w:rsidRDefault="005210CB">
            <w:r>
              <w:rPr>
                <w:color w:val="000000"/>
                <w:sz w:val="18"/>
              </w:rPr>
              <w:t>Det fysiske, psykiske og æstetiske børnemiljø</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3,5</w:t>
            </w:r>
          </w:p>
        </w:tc>
        <w:tc>
          <w:tcPr>
            <w:tcW w:w="3215" w:type="dxa"/>
            <w:tcBorders>
              <w:right w:val="single" w:sz="4" w:space="0" w:color="FFFFFF"/>
            </w:tcBorders>
            <w:shd w:val="clear" w:color="auto" w:fill="E7F2FC"/>
            <w:tcMar>
              <w:top w:w="60" w:type="dxa"/>
              <w:left w:w="40" w:type="dxa"/>
              <w:bottom w:w="40" w:type="dxa"/>
              <w:right w:w="40" w:type="dxa"/>
            </w:tcMar>
          </w:tcPr>
          <w:p w:rsidR="00C04046" w:rsidRDefault="005210CB">
            <w:pPr>
              <w:jc w:val="center"/>
            </w:pPr>
            <w:r>
              <w:rPr>
                <w:color w:val="000000"/>
                <w:sz w:val="18"/>
              </w:rPr>
              <w:t>3,7</w:t>
            </w:r>
          </w:p>
        </w:tc>
      </w:tr>
      <w:tr w:rsidR="00C04046">
        <w:trPr>
          <w:cantSplit/>
        </w:trPr>
        <w:tc>
          <w:tcPr>
            <w:tcW w:w="3215" w:type="dxa"/>
            <w:tcBorders>
              <w:left w:val="single" w:sz="4" w:space="0" w:color="009DE0"/>
              <w:right w:val="single" w:sz="4" w:space="0" w:color="009DE0"/>
            </w:tcBorders>
            <w:shd w:val="clear" w:color="auto" w:fill="009DE0"/>
            <w:tcMar>
              <w:top w:w="60" w:type="dxa"/>
              <w:left w:w="50" w:type="dxa"/>
              <w:bottom w:w="40" w:type="dxa"/>
              <w:right w:w="40" w:type="dxa"/>
            </w:tcMar>
          </w:tcPr>
          <w:p w:rsidR="00C04046" w:rsidRDefault="005210CB">
            <w:r>
              <w:rPr>
                <w:color w:val="FFFFFF"/>
                <w:sz w:val="18"/>
              </w:rPr>
              <w:t>Fokusområder</w:t>
            </w:r>
          </w:p>
        </w:tc>
        <w:tc>
          <w:tcPr>
            <w:tcW w:w="3215" w:type="dxa"/>
            <w:tcBorders>
              <w:left w:val="single" w:sz="4" w:space="0" w:color="009DE0"/>
              <w:right w:val="single" w:sz="4" w:space="0" w:color="009DE0"/>
            </w:tcBorders>
            <w:shd w:val="clear" w:color="auto" w:fill="009DE0"/>
            <w:tcMar>
              <w:top w:w="60" w:type="dxa"/>
              <w:left w:w="40" w:type="dxa"/>
              <w:bottom w:w="40" w:type="dxa"/>
              <w:right w:w="40" w:type="dxa"/>
            </w:tcMar>
          </w:tcPr>
          <w:p w:rsidR="00C04046" w:rsidRDefault="005210CB">
            <w:pPr>
              <w:jc w:val="center"/>
            </w:pPr>
            <w:r>
              <w:rPr>
                <w:color w:val="FFFFFF"/>
                <w:sz w:val="18"/>
              </w:rPr>
              <w:t>4,1</w:t>
            </w:r>
          </w:p>
        </w:tc>
        <w:tc>
          <w:tcPr>
            <w:tcW w:w="3215" w:type="dxa"/>
            <w:tcBorders>
              <w:left w:val="single" w:sz="4" w:space="0" w:color="009DE0"/>
              <w:right w:val="single" w:sz="4" w:space="0" w:color="009DE0"/>
            </w:tcBorders>
            <w:shd w:val="clear" w:color="auto" w:fill="009DE0"/>
            <w:tcMar>
              <w:top w:w="60" w:type="dxa"/>
              <w:left w:w="40" w:type="dxa"/>
              <w:bottom w:w="40" w:type="dxa"/>
              <w:right w:w="40" w:type="dxa"/>
            </w:tcMar>
          </w:tcPr>
          <w:p w:rsidR="00C04046" w:rsidRDefault="005210CB">
            <w:pPr>
              <w:jc w:val="center"/>
            </w:pPr>
            <w:r>
              <w:rPr>
                <w:color w:val="FFFFFF"/>
                <w:sz w:val="18"/>
              </w:rPr>
              <w:t>3,7</w:t>
            </w:r>
          </w:p>
        </w:tc>
      </w:tr>
    </w:tbl>
    <w:p w:rsidR="00C04046" w:rsidRDefault="00C04046"/>
    <w:p w:rsidR="00C04046" w:rsidRDefault="00C04046"/>
    <w:p w:rsidR="005210CB" w:rsidRPr="001875E1" w:rsidRDefault="005210CB">
      <w:r>
        <w:rPr>
          <w:sz w:val="16"/>
        </w:rPr>
        <w:t>Note: Figuren viser resultater for alle daginstitutioner i perioden 2022. Resultaterne er baseret på både lederne, medarbejderne og observatørernes besvarelser. Kilde: Rambølls Pædagogiske Læringsmiljøvurdering</w:t>
      </w:r>
    </w:p>
    <w:p w:rsidR="00C04046" w:rsidRDefault="005210CB">
      <w:r>
        <w:rPr>
          <w:b/>
        </w:rPr>
        <w:lastRenderedPageBreak/>
        <w:t>Gennemsnitsscore for deltemaerne i Faglig ledelse</w:t>
      </w:r>
    </w:p>
    <w:p w:rsidR="00C04046" w:rsidRDefault="005210CB">
      <w:pPr>
        <w:rPr>
          <w:sz w:val="16"/>
        </w:rPr>
      </w:pPr>
      <w:r>
        <w:rPr>
          <w:sz w:val="16"/>
        </w:rPr>
        <w:t xml:space="preserve"> </w:t>
      </w:r>
    </w:p>
    <w:p w:rsidR="00C04046" w:rsidRDefault="005210CB">
      <w:r>
        <w:rPr>
          <w:noProof/>
        </w:rPr>
        <w:drawing>
          <wp:inline distT="0" distB="0" distL="0" distR="0">
            <wp:extent cx="6124575" cy="1304925"/>
            <wp:effectExtent l="0" t="0" r="0" b="0"/>
            <wp:docPr id="3" name="Drawing 3" descr="Picture 3"/>
            <wp:cNvGraphicFramePr/>
            <a:graphic xmlns:a="http://schemas.openxmlformats.org/drawingml/2006/main">
              <a:graphicData uri="http://schemas.openxmlformats.org/drawingml/2006/picture">
                <pic:pic xmlns:pic="http://schemas.openxmlformats.org/drawingml/2006/picture">
                  <pic:nvPicPr>
                    <pic:cNvPr id="0" name="Picture 3" descr="Picture 3"/>
                    <pic:cNvPicPr>
                      <a:picLocks noChangeAspect="1"/>
                    </pic:cNvPicPr>
                  </pic:nvPicPr>
                  <pic:blipFill>
                    <a:blip r:embed="rId15"/>
                    <a:stretch>
                      <a:fillRect/>
                    </a:stretch>
                  </pic:blipFill>
                  <pic:spPr>
                    <a:xfrm>
                      <a:off x="0" y="0"/>
                      <a:ext cx="6124575" cy="1304925"/>
                    </a:xfrm>
                    <a:prstGeom prst="rect">
                      <a:avLst/>
                    </a:prstGeom>
                  </pic:spPr>
                </pic:pic>
              </a:graphicData>
            </a:graphic>
          </wp:inline>
        </w:drawing>
      </w:r>
    </w:p>
    <w:p w:rsidR="00C04046" w:rsidRDefault="00C04046"/>
    <w:p w:rsidR="00C04046" w:rsidRDefault="00C04046"/>
    <w:p w:rsidR="00C04046" w:rsidRDefault="005210CB">
      <w:r>
        <w:rPr>
          <w:sz w:val="16"/>
        </w:rPr>
        <w:t xml:space="preserve">Note: Figuren viser resultater for Fanø børnehave og vuggestue i perioden 2022. Resultaterne er baseret på både lederne, medarbejderne og observatørernes besvarelser. </w:t>
      </w:r>
    </w:p>
    <w:p w:rsidR="00C04046" w:rsidRDefault="005210CB">
      <w:r>
        <w:rPr>
          <w:sz w:val="16"/>
        </w:rPr>
        <w:t>Kilde: Rambølls Pædagogiske Læringsmiljøvurdering</w:t>
      </w:r>
    </w:p>
    <w:p w:rsidR="00C04046" w:rsidRDefault="005210CB">
      <w:r>
        <w:t xml:space="preserve"> </w:t>
      </w:r>
    </w:p>
    <w:p w:rsidR="00C04046" w:rsidRDefault="005210CB">
      <w:r>
        <w:rPr>
          <w:sz w:val="18"/>
        </w:rPr>
        <w:t>Man har i Fanø børnehave &amp; vuggestue valgt at have særlig fokus på faglig ledelse i 2023.</w:t>
      </w:r>
    </w:p>
    <w:p w:rsidR="00C04046" w:rsidRDefault="005210CB">
      <w:r>
        <w:rPr>
          <w:sz w:val="18"/>
        </w:rPr>
        <w:t>Forvaltningen har sammen med lederen i Fanø børnehave &amp; vuggestue indgået et samarbejde med Børne- og Undervisningsministeriets praksis-konsulenter. Samarbejdet med praksis-konsulen</w:t>
      </w:r>
      <w:r w:rsidR="001875E1">
        <w:rPr>
          <w:sz w:val="18"/>
        </w:rPr>
        <w:t xml:space="preserve">terne er </w:t>
      </w:r>
      <w:r>
        <w:rPr>
          <w:sz w:val="18"/>
        </w:rPr>
        <w:t xml:space="preserve">startet </w:t>
      </w:r>
      <w:r w:rsidR="001875E1">
        <w:rPr>
          <w:sz w:val="18"/>
        </w:rPr>
        <w:t xml:space="preserve">op </w:t>
      </w:r>
      <w:r>
        <w:rPr>
          <w:sz w:val="18"/>
        </w:rPr>
        <w:t>i januar 2023 og løber frem til december 2023.</w:t>
      </w:r>
    </w:p>
    <w:p w:rsidR="00C04046" w:rsidRDefault="00C04046"/>
    <w:p w:rsidR="00C04046" w:rsidRDefault="005210CB">
      <w:r>
        <w:rPr>
          <w:sz w:val="18"/>
        </w:rPr>
        <w:t xml:space="preserve">I forbindelse med den løbende evaluering af læreplanen er der udarbejdet et to årshjul, hvor ledelsen i samarbejde med personalet løbende dykker ned i </w:t>
      </w:r>
      <w:proofErr w:type="spellStart"/>
      <w:r>
        <w:rPr>
          <w:sz w:val="18"/>
        </w:rPr>
        <w:t>PLV´ens</w:t>
      </w:r>
      <w:proofErr w:type="spellEnd"/>
      <w:r>
        <w:rPr>
          <w:sz w:val="18"/>
        </w:rPr>
        <w:t xml:space="preserve"> fokusområder. Hvis det her vurderes, at der er behov for at have særlig fokus på enkelte temaer, så udvælges disse løbende de næste 2 år.</w:t>
      </w:r>
    </w:p>
    <w:p w:rsidR="00C04046" w:rsidRDefault="00C04046"/>
    <w:p w:rsidR="00D40DD2" w:rsidRDefault="00D40DD2"/>
    <w:p w:rsidR="00C04046" w:rsidRDefault="005210CB">
      <w:r>
        <w:rPr>
          <w:b/>
          <w:sz w:val="18"/>
        </w:rPr>
        <w:t>Opmærksomhedspunkter:</w:t>
      </w:r>
    </w:p>
    <w:p w:rsidR="00C04046" w:rsidRDefault="005210CB">
      <w:pPr>
        <w:rPr>
          <w:sz w:val="18"/>
        </w:rPr>
      </w:pPr>
      <w:r>
        <w:rPr>
          <w:sz w:val="18"/>
        </w:rPr>
        <w:t>Der er ingen opmærksomhedspunkter.</w:t>
      </w:r>
    </w:p>
    <w:p w:rsidR="005210CB" w:rsidRDefault="005210CB">
      <w:pPr>
        <w:rPr>
          <w:sz w:val="18"/>
        </w:rPr>
      </w:pPr>
    </w:p>
    <w:p w:rsidR="00C04046" w:rsidRDefault="00C04046"/>
    <w:p w:rsidR="00C04046" w:rsidRDefault="005210CB" w:rsidP="00D40DD2">
      <w:pPr>
        <w:pStyle w:val="Overskrift2"/>
      </w:pPr>
      <w:bookmarkStart w:id="11" w:name="_Toc131067308"/>
      <w:r>
        <w:t>Forældretilfredshedsundersøgelse (FTU)</w:t>
      </w:r>
      <w:bookmarkEnd w:id="11"/>
    </w:p>
    <w:p w:rsidR="00C04046" w:rsidRDefault="005210CB">
      <w:r>
        <w:rPr>
          <w:sz w:val="18"/>
        </w:rPr>
        <w:t>Et velfungerende samarbejde mellem forældre og det pædagogiske personale er en af de vigtigste faktorer for at skabe positive og trygge rammer for børn i dagtilbud, viser forskning. Et godt samspil mellem hjemmet og dagligdagen i dagtilbuddet bidrager ligeledes til at skabe et dagtilbud af høj kvalitet, hvor der er et godt læringsmiljø, og hvor børnene trives. Til at belyse forældrenes tilfredshed med kommunens dagtilbud anvendes KL’s spørgeramme som resultaterne i dette afsnit afspejler.</w:t>
      </w:r>
    </w:p>
    <w:p w:rsidR="00C04046" w:rsidRDefault="005210CB">
      <w:r>
        <w:rPr>
          <w:sz w:val="18"/>
        </w:rPr>
        <w:t xml:space="preserve">Vores mål for FTU er, at vi ligger på 4 eller over. </w:t>
      </w:r>
    </w:p>
    <w:p w:rsidR="00C04046" w:rsidRDefault="005210CB">
      <w:r>
        <w:rPr>
          <w:sz w:val="18"/>
        </w:rPr>
        <w:t>FTU udarbejdes hvert andet år - lige år.</w:t>
      </w:r>
    </w:p>
    <w:p w:rsidR="00C04046" w:rsidRDefault="00C04046"/>
    <w:p w:rsidR="00C04046" w:rsidRDefault="005210CB">
      <w:r>
        <w:rPr>
          <w:b/>
        </w:rPr>
        <w:t>Antal inviteret og antal svar</w:t>
      </w:r>
    </w:p>
    <w:p w:rsidR="00C04046" w:rsidRDefault="005210CB">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4793"/>
        <w:gridCol w:w="2411"/>
        <w:gridCol w:w="2411"/>
      </w:tblGrid>
      <w:tr w:rsidR="00C04046">
        <w:trPr>
          <w:cantSplit/>
          <w:tblHeader/>
        </w:trPr>
        <w:tc>
          <w:tcPr>
            <w:tcW w:w="4793" w:type="dxa"/>
            <w:shd w:val="clear" w:color="auto" w:fill="009DE0"/>
            <w:tcMar>
              <w:top w:w="60" w:type="dxa"/>
              <w:left w:w="50" w:type="dxa"/>
              <w:bottom w:w="40" w:type="dxa"/>
              <w:right w:w="40" w:type="dxa"/>
            </w:tcMar>
          </w:tcPr>
          <w:p w:rsidR="00C04046" w:rsidRDefault="00C04046"/>
        </w:tc>
        <w:tc>
          <w:tcPr>
            <w:tcW w:w="2411" w:type="dxa"/>
            <w:shd w:val="clear" w:color="auto" w:fill="009DE0"/>
            <w:tcMar>
              <w:top w:w="60" w:type="dxa"/>
              <w:left w:w="40" w:type="dxa"/>
              <w:bottom w:w="40" w:type="dxa"/>
              <w:right w:w="40" w:type="dxa"/>
            </w:tcMar>
          </w:tcPr>
          <w:p w:rsidR="00C04046" w:rsidRDefault="005210CB">
            <w:pPr>
              <w:jc w:val="center"/>
            </w:pPr>
            <w:r>
              <w:rPr>
                <w:b/>
                <w:color w:val="FFFFFF"/>
              </w:rPr>
              <w:t>Antal inviterede</w:t>
            </w:r>
          </w:p>
        </w:tc>
        <w:tc>
          <w:tcPr>
            <w:tcW w:w="2411" w:type="dxa"/>
            <w:shd w:val="clear" w:color="auto" w:fill="009DE0"/>
            <w:tcMar>
              <w:top w:w="60" w:type="dxa"/>
              <w:left w:w="40" w:type="dxa"/>
              <w:bottom w:w="40" w:type="dxa"/>
              <w:right w:w="40" w:type="dxa"/>
            </w:tcMar>
          </w:tcPr>
          <w:p w:rsidR="00C04046" w:rsidRDefault="005210CB">
            <w:pPr>
              <w:jc w:val="center"/>
            </w:pPr>
            <w:r>
              <w:rPr>
                <w:b/>
                <w:color w:val="FFFFFF"/>
              </w:rPr>
              <w:t>Antal svar</w:t>
            </w:r>
          </w:p>
        </w:tc>
      </w:tr>
      <w:tr w:rsidR="00C04046">
        <w:trPr>
          <w:cantSplit/>
        </w:trPr>
        <w:tc>
          <w:tcPr>
            <w:tcW w:w="4793" w:type="dxa"/>
            <w:shd w:val="clear" w:color="auto" w:fill="CBE3F9"/>
            <w:tcMar>
              <w:top w:w="60" w:type="dxa"/>
              <w:left w:w="50" w:type="dxa"/>
              <w:bottom w:w="40" w:type="dxa"/>
              <w:right w:w="40" w:type="dxa"/>
            </w:tcMar>
          </w:tcPr>
          <w:p w:rsidR="00C04046" w:rsidRDefault="005210CB">
            <w:r>
              <w:rPr>
                <w:color w:val="000000"/>
              </w:rPr>
              <w:t>Fanø børnehave og vuggestue</w:t>
            </w:r>
          </w:p>
        </w:tc>
        <w:tc>
          <w:tcPr>
            <w:tcW w:w="2411" w:type="dxa"/>
            <w:shd w:val="clear" w:color="auto" w:fill="CBE3F9"/>
            <w:tcMar>
              <w:top w:w="60" w:type="dxa"/>
              <w:left w:w="40" w:type="dxa"/>
              <w:bottom w:w="40" w:type="dxa"/>
              <w:right w:w="40" w:type="dxa"/>
            </w:tcMar>
          </w:tcPr>
          <w:p w:rsidR="00C04046" w:rsidRDefault="005210CB">
            <w:pPr>
              <w:jc w:val="center"/>
            </w:pPr>
            <w:r>
              <w:rPr>
                <w:color w:val="000000"/>
              </w:rPr>
              <w:t>40</w:t>
            </w:r>
          </w:p>
        </w:tc>
        <w:tc>
          <w:tcPr>
            <w:tcW w:w="2411" w:type="dxa"/>
            <w:shd w:val="clear" w:color="auto" w:fill="CBE3F9"/>
            <w:tcMar>
              <w:top w:w="60" w:type="dxa"/>
              <w:left w:w="40" w:type="dxa"/>
              <w:bottom w:w="40" w:type="dxa"/>
              <w:right w:w="40" w:type="dxa"/>
            </w:tcMar>
          </w:tcPr>
          <w:p w:rsidR="00C04046" w:rsidRDefault="005210CB">
            <w:pPr>
              <w:jc w:val="center"/>
            </w:pPr>
            <w:r>
              <w:rPr>
                <w:color w:val="000000"/>
              </w:rPr>
              <w:t>26</w:t>
            </w:r>
          </w:p>
        </w:tc>
      </w:tr>
    </w:tbl>
    <w:p w:rsidR="00C04046" w:rsidRDefault="00C04046"/>
    <w:p w:rsidR="00C04046" w:rsidRDefault="00C04046"/>
    <w:p w:rsidR="00C04046" w:rsidRDefault="005210CB">
      <w:r>
        <w:rPr>
          <w:sz w:val="16"/>
        </w:rPr>
        <w:t xml:space="preserve">Note: Figuren viser resultater for Fanø børnehave og vuggestue i alle perioder. Figurens resultater er baseret på Forældretilfredshedsundersøgelsen foretaget i </w:t>
      </w:r>
      <w:r>
        <w:rPr>
          <w:i/>
          <w:sz w:val="16"/>
        </w:rPr>
        <w:t>2022</w:t>
      </w:r>
      <w:r>
        <w:rPr>
          <w:sz w:val="16"/>
        </w:rPr>
        <w:t xml:space="preserve">. Resultaterne er baseret på forældrenes besvarelser. </w:t>
      </w:r>
    </w:p>
    <w:p w:rsidR="00C04046" w:rsidRDefault="005210CB">
      <w:r>
        <w:rPr>
          <w:sz w:val="16"/>
        </w:rPr>
        <w:t>Kilde: Rambølls Forældretilfredshedsundersøgelse</w:t>
      </w:r>
    </w:p>
    <w:p w:rsidR="00C04046" w:rsidRDefault="005210CB">
      <w:r>
        <w:t xml:space="preserve"> </w:t>
      </w:r>
    </w:p>
    <w:p w:rsidR="00C04046" w:rsidRDefault="005210CB">
      <w:r>
        <w:rPr>
          <w:b/>
        </w:rPr>
        <w:t>Samlet tilfredshed</w:t>
      </w:r>
    </w:p>
    <w:p w:rsidR="00C04046" w:rsidRDefault="005210CB">
      <w:pPr>
        <w:rPr>
          <w:sz w:val="16"/>
        </w:rPr>
      </w:pPr>
      <w:r>
        <w:rPr>
          <w:sz w:val="16"/>
        </w:rPr>
        <w:t xml:space="preserve"> </w:t>
      </w:r>
    </w:p>
    <w:p w:rsidR="00C04046" w:rsidRDefault="005210CB">
      <w:r>
        <w:rPr>
          <w:noProof/>
        </w:rPr>
        <w:drawing>
          <wp:inline distT="0" distB="0" distL="0" distR="0">
            <wp:extent cx="6172200" cy="771525"/>
            <wp:effectExtent l="0" t="0" r="0" b="0"/>
            <wp:docPr id="4" name="Drawing 4" descr="Picture 4"/>
            <wp:cNvGraphicFramePr/>
            <a:graphic xmlns:a="http://schemas.openxmlformats.org/drawingml/2006/main">
              <a:graphicData uri="http://schemas.openxmlformats.org/drawingml/2006/picture">
                <pic:pic xmlns:pic="http://schemas.openxmlformats.org/drawingml/2006/picture">
                  <pic:nvPicPr>
                    <pic:cNvPr id="0" name="Picture 4" descr="Picture 4"/>
                    <pic:cNvPicPr>
                      <a:picLocks noChangeAspect="1"/>
                    </pic:cNvPicPr>
                  </pic:nvPicPr>
                  <pic:blipFill>
                    <a:blip r:embed="rId16"/>
                    <a:stretch>
                      <a:fillRect/>
                    </a:stretch>
                  </pic:blipFill>
                  <pic:spPr>
                    <a:xfrm>
                      <a:off x="0" y="0"/>
                      <a:ext cx="6172200" cy="771525"/>
                    </a:xfrm>
                    <a:prstGeom prst="rect">
                      <a:avLst/>
                    </a:prstGeom>
                  </pic:spPr>
                </pic:pic>
              </a:graphicData>
            </a:graphic>
          </wp:inline>
        </w:drawing>
      </w:r>
    </w:p>
    <w:p w:rsidR="00C04046" w:rsidRDefault="00C04046"/>
    <w:p w:rsidR="00C04046" w:rsidRDefault="00C04046"/>
    <w:p w:rsidR="00C04046" w:rsidRDefault="005210CB">
      <w:r>
        <w:rPr>
          <w:sz w:val="16"/>
        </w:rPr>
        <w:t xml:space="preserve">Note: Figuren viser resultater for Fanø børnehave og vuggestue i alle perioder. Figurens resultater er baseret på Forældretilfredshedsundersøgelsen foretaget i </w:t>
      </w:r>
      <w:r>
        <w:rPr>
          <w:i/>
          <w:sz w:val="16"/>
        </w:rPr>
        <w:t>2022</w:t>
      </w:r>
      <w:r>
        <w:rPr>
          <w:sz w:val="16"/>
        </w:rPr>
        <w:t xml:space="preserve">. Resultaterne er baseret på forældrenes besvarelser. </w:t>
      </w:r>
    </w:p>
    <w:p w:rsidR="005210CB" w:rsidRPr="005210CB" w:rsidRDefault="005210CB">
      <w:r>
        <w:rPr>
          <w:sz w:val="16"/>
        </w:rPr>
        <w:t>Kilde: Rambølls Forældretilfredshedsundersøgelse</w:t>
      </w:r>
    </w:p>
    <w:p w:rsidR="00C04046" w:rsidRDefault="005210CB">
      <w:r>
        <w:rPr>
          <w:b/>
        </w:rPr>
        <w:lastRenderedPageBreak/>
        <w:t>Samlede resultater</w:t>
      </w:r>
    </w:p>
    <w:p w:rsidR="00C04046" w:rsidRDefault="005210CB">
      <w:pPr>
        <w:rPr>
          <w:sz w:val="16"/>
        </w:rPr>
      </w:pPr>
      <w:r>
        <w:rPr>
          <w:sz w:val="16"/>
        </w:rPr>
        <w:t xml:space="preserve"> </w:t>
      </w:r>
    </w:p>
    <w:p w:rsidR="00C04046" w:rsidRDefault="005210CB">
      <w:r>
        <w:rPr>
          <w:noProof/>
        </w:rPr>
        <w:drawing>
          <wp:inline distT="0" distB="0" distL="0" distR="0">
            <wp:extent cx="6172200" cy="1752600"/>
            <wp:effectExtent l="0" t="0" r="0" b="0"/>
            <wp:docPr id="5" name="Drawing 5" descr="Picture 5"/>
            <wp:cNvGraphicFramePr/>
            <a:graphic xmlns:a="http://schemas.openxmlformats.org/drawingml/2006/main">
              <a:graphicData uri="http://schemas.openxmlformats.org/drawingml/2006/picture">
                <pic:pic xmlns:pic="http://schemas.openxmlformats.org/drawingml/2006/picture">
                  <pic:nvPicPr>
                    <pic:cNvPr id="0" name="Picture 5" descr="Picture 5"/>
                    <pic:cNvPicPr>
                      <a:picLocks noChangeAspect="1"/>
                    </pic:cNvPicPr>
                  </pic:nvPicPr>
                  <pic:blipFill>
                    <a:blip r:embed="rId17"/>
                    <a:stretch>
                      <a:fillRect/>
                    </a:stretch>
                  </pic:blipFill>
                  <pic:spPr>
                    <a:xfrm>
                      <a:off x="0" y="0"/>
                      <a:ext cx="6172200" cy="1752600"/>
                    </a:xfrm>
                    <a:prstGeom prst="rect">
                      <a:avLst/>
                    </a:prstGeom>
                  </pic:spPr>
                </pic:pic>
              </a:graphicData>
            </a:graphic>
          </wp:inline>
        </w:drawing>
      </w:r>
    </w:p>
    <w:p w:rsidR="00C04046" w:rsidRDefault="00C04046"/>
    <w:p w:rsidR="00C04046" w:rsidRDefault="00C04046"/>
    <w:p w:rsidR="005210CB" w:rsidRDefault="005210CB">
      <w:pPr>
        <w:rPr>
          <w:b/>
        </w:rPr>
      </w:pPr>
    </w:p>
    <w:p w:rsidR="00C04046" w:rsidRDefault="005210CB">
      <w:r>
        <w:rPr>
          <w:b/>
        </w:rPr>
        <w:t>Resultater for Den pædagogiske indsats</w:t>
      </w:r>
    </w:p>
    <w:p w:rsidR="00C04046" w:rsidRDefault="005210CB">
      <w:pPr>
        <w:rPr>
          <w:sz w:val="16"/>
        </w:rPr>
      </w:pPr>
      <w:r>
        <w:rPr>
          <w:sz w:val="16"/>
        </w:rPr>
        <w:t xml:space="preserve"> </w:t>
      </w:r>
    </w:p>
    <w:p w:rsidR="00C04046" w:rsidRDefault="005210CB">
      <w:r>
        <w:rPr>
          <w:noProof/>
        </w:rPr>
        <w:drawing>
          <wp:inline distT="0" distB="0" distL="0" distR="0">
            <wp:extent cx="6172200" cy="5819775"/>
            <wp:effectExtent l="0" t="0" r="0" b="0"/>
            <wp:docPr id="6" name="Drawing 6" descr="Picture 6"/>
            <wp:cNvGraphicFramePr/>
            <a:graphic xmlns:a="http://schemas.openxmlformats.org/drawingml/2006/main">
              <a:graphicData uri="http://schemas.openxmlformats.org/drawingml/2006/picture">
                <pic:pic xmlns:pic="http://schemas.openxmlformats.org/drawingml/2006/picture">
                  <pic:nvPicPr>
                    <pic:cNvPr id="0" name="Picture 6" descr="Picture 6"/>
                    <pic:cNvPicPr>
                      <a:picLocks noChangeAspect="1"/>
                    </pic:cNvPicPr>
                  </pic:nvPicPr>
                  <pic:blipFill>
                    <a:blip r:embed="rId18"/>
                    <a:stretch>
                      <a:fillRect/>
                    </a:stretch>
                  </pic:blipFill>
                  <pic:spPr>
                    <a:xfrm>
                      <a:off x="0" y="0"/>
                      <a:ext cx="6172200" cy="5819775"/>
                    </a:xfrm>
                    <a:prstGeom prst="rect">
                      <a:avLst/>
                    </a:prstGeom>
                  </pic:spPr>
                </pic:pic>
              </a:graphicData>
            </a:graphic>
          </wp:inline>
        </w:drawing>
      </w:r>
    </w:p>
    <w:p w:rsidR="00C04046" w:rsidRDefault="00C04046"/>
    <w:p w:rsidR="00C04046" w:rsidRDefault="00C04046"/>
    <w:p w:rsidR="005210CB" w:rsidRDefault="005210CB">
      <w:pPr>
        <w:rPr>
          <w:sz w:val="16"/>
        </w:rPr>
      </w:pPr>
    </w:p>
    <w:p w:rsidR="005210CB" w:rsidRDefault="005210CB">
      <w:pPr>
        <w:rPr>
          <w:sz w:val="16"/>
        </w:rPr>
      </w:pPr>
    </w:p>
    <w:p w:rsidR="00C04046" w:rsidRDefault="005210CB">
      <w:r>
        <w:rPr>
          <w:b/>
        </w:rPr>
        <w:lastRenderedPageBreak/>
        <w:t>Resultater for Samarbejde med personalet</w:t>
      </w:r>
    </w:p>
    <w:p w:rsidR="00C04046" w:rsidRDefault="005210CB">
      <w:pPr>
        <w:rPr>
          <w:sz w:val="16"/>
        </w:rPr>
      </w:pPr>
      <w:r>
        <w:rPr>
          <w:sz w:val="16"/>
        </w:rPr>
        <w:t xml:space="preserve"> </w:t>
      </w:r>
    </w:p>
    <w:p w:rsidR="00C04046" w:rsidRDefault="005210CB">
      <w:r>
        <w:rPr>
          <w:noProof/>
        </w:rPr>
        <w:drawing>
          <wp:inline distT="0" distB="0" distL="0" distR="0">
            <wp:extent cx="6172200" cy="2619375"/>
            <wp:effectExtent l="0" t="0" r="0" b="0"/>
            <wp:docPr id="7" name="Drawing 7" descr="Picture 7"/>
            <wp:cNvGraphicFramePr/>
            <a:graphic xmlns:a="http://schemas.openxmlformats.org/drawingml/2006/main">
              <a:graphicData uri="http://schemas.openxmlformats.org/drawingml/2006/picture">
                <pic:pic xmlns:pic="http://schemas.openxmlformats.org/drawingml/2006/picture">
                  <pic:nvPicPr>
                    <pic:cNvPr id="0" name="Picture 7" descr="Picture 7"/>
                    <pic:cNvPicPr>
                      <a:picLocks noChangeAspect="1"/>
                    </pic:cNvPicPr>
                  </pic:nvPicPr>
                  <pic:blipFill>
                    <a:blip r:embed="rId19"/>
                    <a:stretch>
                      <a:fillRect/>
                    </a:stretch>
                  </pic:blipFill>
                  <pic:spPr>
                    <a:xfrm>
                      <a:off x="0" y="0"/>
                      <a:ext cx="6172200" cy="2619375"/>
                    </a:xfrm>
                    <a:prstGeom prst="rect">
                      <a:avLst/>
                    </a:prstGeom>
                  </pic:spPr>
                </pic:pic>
              </a:graphicData>
            </a:graphic>
          </wp:inline>
        </w:drawing>
      </w:r>
    </w:p>
    <w:p w:rsidR="00C04046" w:rsidRDefault="00C04046"/>
    <w:p w:rsidR="00C04046" w:rsidRDefault="00C04046"/>
    <w:p w:rsidR="00C04046" w:rsidRDefault="00C04046"/>
    <w:p w:rsidR="00C04046" w:rsidRDefault="005210CB">
      <w:r>
        <w:rPr>
          <w:b/>
        </w:rPr>
        <w:t>Resultater for Børnene imellem</w:t>
      </w:r>
    </w:p>
    <w:p w:rsidR="00C04046" w:rsidRDefault="005210CB">
      <w:pPr>
        <w:rPr>
          <w:sz w:val="16"/>
        </w:rPr>
      </w:pPr>
      <w:r>
        <w:rPr>
          <w:sz w:val="16"/>
        </w:rPr>
        <w:t xml:space="preserve"> </w:t>
      </w:r>
    </w:p>
    <w:p w:rsidR="00C04046" w:rsidRDefault="005210CB">
      <w:r>
        <w:rPr>
          <w:noProof/>
        </w:rPr>
        <w:drawing>
          <wp:inline distT="0" distB="0" distL="0" distR="0">
            <wp:extent cx="6172200" cy="2114550"/>
            <wp:effectExtent l="0" t="0" r="0" b="0"/>
            <wp:docPr id="8" name="Drawing 8" descr="Picture 8"/>
            <wp:cNvGraphicFramePr/>
            <a:graphic xmlns:a="http://schemas.openxmlformats.org/drawingml/2006/main">
              <a:graphicData uri="http://schemas.openxmlformats.org/drawingml/2006/picture">
                <pic:pic xmlns:pic="http://schemas.openxmlformats.org/drawingml/2006/picture">
                  <pic:nvPicPr>
                    <pic:cNvPr id="0" name="Picture 8" descr="Picture 8"/>
                    <pic:cNvPicPr>
                      <a:picLocks noChangeAspect="1"/>
                    </pic:cNvPicPr>
                  </pic:nvPicPr>
                  <pic:blipFill>
                    <a:blip r:embed="rId20"/>
                    <a:stretch>
                      <a:fillRect/>
                    </a:stretch>
                  </pic:blipFill>
                  <pic:spPr>
                    <a:xfrm>
                      <a:off x="0" y="0"/>
                      <a:ext cx="6172200" cy="2114550"/>
                    </a:xfrm>
                    <a:prstGeom prst="rect">
                      <a:avLst/>
                    </a:prstGeom>
                  </pic:spPr>
                </pic:pic>
              </a:graphicData>
            </a:graphic>
          </wp:inline>
        </w:drawing>
      </w:r>
    </w:p>
    <w:p w:rsidR="00C04046" w:rsidRDefault="00C04046"/>
    <w:p w:rsidR="00C04046" w:rsidRDefault="00C04046"/>
    <w:p w:rsidR="00C04046" w:rsidRDefault="00C04046"/>
    <w:p w:rsidR="00C04046" w:rsidRDefault="005210CB">
      <w:r>
        <w:rPr>
          <w:b/>
        </w:rPr>
        <w:t>Resultater for De fysiske rammer</w:t>
      </w:r>
    </w:p>
    <w:p w:rsidR="00C04046" w:rsidRDefault="005210CB">
      <w:pPr>
        <w:rPr>
          <w:sz w:val="16"/>
        </w:rPr>
      </w:pPr>
      <w:r>
        <w:rPr>
          <w:sz w:val="16"/>
        </w:rPr>
        <w:t xml:space="preserve"> </w:t>
      </w:r>
    </w:p>
    <w:p w:rsidR="00C04046" w:rsidRDefault="005210CB">
      <w:r>
        <w:rPr>
          <w:noProof/>
        </w:rPr>
        <w:drawing>
          <wp:inline distT="0" distB="0" distL="0" distR="0">
            <wp:extent cx="6172200" cy="1752600"/>
            <wp:effectExtent l="0" t="0" r="0" b="0"/>
            <wp:docPr id="9" name="Drawing 9" descr="Picture 9"/>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pic:cNvPicPr>
                  </pic:nvPicPr>
                  <pic:blipFill>
                    <a:blip r:embed="rId21"/>
                    <a:stretch>
                      <a:fillRect/>
                    </a:stretch>
                  </pic:blipFill>
                  <pic:spPr>
                    <a:xfrm>
                      <a:off x="0" y="0"/>
                      <a:ext cx="6172200" cy="1752600"/>
                    </a:xfrm>
                    <a:prstGeom prst="rect">
                      <a:avLst/>
                    </a:prstGeom>
                  </pic:spPr>
                </pic:pic>
              </a:graphicData>
            </a:graphic>
          </wp:inline>
        </w:drawing>
      </w:r>
    </w:p>
    <w:p w:rsidR="00C04046" w:rsidRDefault="00C04046"/>
    <w:p w:rsidR="00C04046" w:rsidRDefault="00C04046"/>
    <w:p w:rsidR="00C04046" w:rsidRDefault="00C04046"/>
    <w:p w:rsidR="005210CB" w:rsidRDefault="005210CB">
      <w:pPr>
        <w:rPr>
          <w:b/>
        </w:rPr>
      </w:pPr>
    </w:p>
    <w:p w:rsidR="005210CB" w:rsidRDefault="005210CB">
      <w:pPr>
        <w:rPr>
          <w:b/>
        </w:rPr>
      </w:pPr>
    </w:p>
    <w:p w:rsidR="005210CB" w:rsidRDefault="005210CB">
      <w:pPr>
        <w:rPr>
          <w:b/>
        </w:rPr>
      </w:pPr>
    </w:p>
    <w:p w:rsidR="00C04046" w:rsidRDefault="005210CB">
      <w:r>
        <w:rPr>
          <w:b/>
        </w:rPr>
        <w:lastRenderedPageBreak/>
        <w:t>Resultater for Lokale spørgsmål</w:t>
      </w:r>
    </w:p>
    <w:p w:rsidR="00C04046" w:rsidRDefault="005210CB">
      <w:pPr>
        <w:rPr>
          <w:sz w:val="16"/>
        </w:rPr>
      </w:pPr>
      <w:r>
        <w:rPr>
          <w:sz w:val="16"/>
        </w:rPr>
        <w:t xml:space="preserve"> </w:t>
      </w:r>
    </w:p>
    <w:p w:rsidR="00C04046" w:rsidRDefault="005210CB">
      <w:r>
        <w:rPr>
          <w:noProof/>
        </w:rPr>
        <w:drawing>
          <wp:inline distT="0" distB="0" distL="0" distR="0">
            <wp:extent cx="6172200" cy="1752600"/>
            <wp:effectExtent l="0" t="0" r="0" b="0"/>
            <wp:docPr id="10" name="Drawing 10" descr="Picture 10"/>
            <wp:cNvGraphicFramePr/>
            <a:graphic xmlns:a="http://schemas.openxmlformats.org/drawingml/2006/main">
              <a:graphicData uri="http://schemas.openxmlformats.org/drawingml/2006/picture">
                <pic:pic xmlns:pic="http://schemas.openxmlformats.org/drawingml/2006/picture">
                  <pic:nvPicPr>
                    <pic:cNvPr id="0" name="Picture 10" descr="Picture 10"/>
                    <pic:cNvPicPr>
                      <a:picLocks noChangeAspect="1"/>
                    </pic:cNvPicPr>
                  </pic:nvPicPr>
                  <pic:blipFill>
                    <a:blip r:embed="rId22"/>
                    <a:stretch>
                      <a:fillRect/>
                    </a:stretch>
                  </pic:blipFill>
                  <pic:spPr>
                    <a:xfrm>
                      <a:off x="0" y="0"/>
                      <a:ext cx="6172200" cy="1752600"/>
                    </a:xfrm>
                    <a:prstGeom prst="rect">
                      <a:avLst/>
                    </a:prstGeom>
                  </pic:spPr>
                </pic:pic>
              </a:graphicData>
            </a:graphic>
          </wp:inline>
        </w:drawing>
      </w:r>
    </w:p>
    <w:p w:rsidR="00C04046" w:rsidRDefault="00C04046"/>
    <w:p w:rsidR="005210CB" w:rsidRDefault="005210CB">
      <w:pPr>
        <w:rPr>
          <w:b/>
          <w:sz w:val="18"/>
        </w:rPr>
      </w:pPr>
    </w:p>
    <w:p w:rsidR="005731C2" w:rsidRDefault="001E7EDD">
      <w:pPr>
        <w:rPr>
          <w:sz w:val="18"/>
        </w:rPr>
      </w:pPr>
      <w:hyperlink r:id="rId23" w:history="1">
        <w:r w:rsidR="005731C2">
          <w:rPr>
            <w:rStyle w:val="Hyperlink"/>
            <w:sz w:val="18"/>
          </w:rPr>
          <w:t>Forældretilfredshedsrapport 2022</w:t>
        </w:r>
      </w:hyperlink>
    </w:p>
    <w:p w:rsidR="005731C2" w:rsidRPr="005731C2" w:rsidRDefault="005731C2">
      <w:pPr>
        <w:rPr>
          <w:sz w:val="18"/>
        </w:rPr>
      </w:pPr>
      <w:r w:rsidRPr="005731C2">
        <w:rPr>
          <w:sz w:val="18"/>
        </w:rPr>
        <w:t xml:space="preserve"> </w:t>
      </w:r>
    </w:p>
    <w:p w:rsidR="005731C2" w:rsidRDefault="005731C2">
      <w:pPr>
        <w:rPr>
          <w:b/>
          <w:sz w:val="18"/>
        </w:rPr>
      </w:pPr>
    </w:p>
    <w:p w:rsidR="00C04046" w:rsidRDefault="005210CB">
      <w:r>
        <w:rPr>
          <w:b/>
          <w:sz w:val="18"/>
        </w:rPr>
        <w:t>Opmærksomhedspunkter:</w:t>
      </w:r>
    </w:p>
    <w:p w:rsidR="00C04046" w:rsidRDefault="005210CB">
      <w:r>
        <w:rPr>
          <w:sz w:val="18"/>
        </w:rPr>
        <w:t>Der er ingen opmærksomhedspunkter.</w:t>
      </w:r>
    </w:p>
    <w:p w:rsidR="00C04046" w:rsidRDefault="005210CB">
      <w:r>
        <w:rPr>
          <w:sz w:val="18"/>
        </w:rPr>
        <w:t>Dagtilbuddet arbejder målrettet omkring at have fokus på at optimere samarbejdet med forældrene.</w:t>
      </w:r>
    </w:p>
    <w:p w:rsidR="00C04046" w:rsidRDefault="00C04046"/>
    <w:p w:rsidR="00C04046" w:rsidRDefault="005210CB" w:rsidP="005210CB">
      <w:pPr>
        <w:pStyle w:val="Overskrift1"/>
      </w:pPr>
      <w:bookmarkStart w:id="12" w:name="_Toc131067309"/>
      <w:r>
        <w:t>Resultat kvalitet</w:t>
      </w:r>
      <w:bookmarkEnd w:id="12"/>
    </w:p>
    <w:p w:rsidR="00C04046" w:rsidRDefault="005210CB" w:rsidP="00D40DD2">
      <w:pPr>
        <w:pStyle w:val="Overskrift2"/>
      </w:pPr>
      <w:bookmarkStart w:id="13" w:name="_Toc131067310"/>
      <w:r>
        <w:t>Trivselsvurderinger (TOPI)</w:t>
      </w:r>
      <w:bookmarkEnd w:id="13"/>
    </w:p>
    <w:p w:rsidR="00C04046" w:rsidRDefault="005210CB">
      <w:r>
        <w:rPr>
          <w:sz w:val="18"/>
        </w:rPr>
        <w:t>TOPI står for Tidlig Opsporing og Indsats og er Fanø Kommunes redskab til at sikre alle kommunens børn og unge hjælp til god trivsel, udvikling og læring.</w:t>
      </w:r>
    </w:p>
    <w:p w:rsidR="00C04046" w:rsidRDefault="005210CB">
      <w:r>
        <w:rPr>
          <w:color w:val="333333"/>
          <w:sz w:val="18"/>
        </w:rPr>
        <w:t>TOPI trivselsmålingerne skal sikre, at vi tidligt opsporer tegn på mistrivsel, så fagpersoner i samarbejde med forældrene kan lave en rettidig indsats, hvis et barn er udfordret på sin trivsel, udvikling eller læring.</w:t>
      </w:r>
    </w:p>
    <w:p w:rsidR="00C04046" w:rsidRDefault="005210CB">
      <w:r>
        <w:rPr>
          <w:color w:val="333333"/>
          <w:sz w:val="18"/>
        </w:rPr>
        <w:t>TOPI sikrer systematisk fokus på alle børns trivsel, udvikling og læring - også de børn, der trives godt og udvikler sig fint.</w:t>
      </w:r>
    </w:p>
    <w:p w:rsidR="00C04046" w:rsidRDefault="005210CB">
      <w:r>
        <w:rPr>
          <w:color w:val="333333"/>
          <w:sz w:val="18"/>
        </w:rPr>
        <w:t>TOPI er en del af Rambølls IT-system Hjernen &amp; Hjertet. Metoden er bredt anerkendt og udviklet af forskere i samarbejde med Socialstyrelsen og en række kommuner. Aktuelt anvendes systemet i 92 danske kommuner.</w:t>
      </w:r>
    </w:p>
    <w:p w:rsidR="00C04046" w:rsidRDefault="005210CB">
      <w:r>
        <w:rPr>
          <w:color w:val="333333"/>
          <w:sz w:val="18"/>
        </w:rPr>
        <w:t>TOPI udarbejdes hvert år.</w:t>
      </w:r>
    </w:p>
    <w:p w:rsidR="00C04046" w:rsidRDefault="00C04046"/>
    <w:p w:rsidR="00C04046" w:rsidRDefault="005210CB">
      <w:r>
        <w:rPr>
          <w:color w:val="333333"/>
          <w:sz w:val="18"/>
        </w:rPr>
        <w:t>På baggrund af undersøgelsen placeres barnet i henholdsvis grøn, gul eller rød position.</w:t>
      </w:r>
    </w:p>
    <w:p w:rsidR="00C04046" w:rsidRDefault="00C04046"/>
    <w:p w:rsidR="00C04046" w:rsidRDefault="005210CB">
      <w:pPr>
        <w:numPr>
          <w:ilvl w:val="0"/>
          <w:numId w:val="3"/>
        </w:numPr>
        <w:rPr>
          <w:sz w:val="18"/>
        </w:rPr>
      </w:pPr>
      <w:r>
        <w:rPr>
          <w:sz w:val="18"/>
        </w:rPr>
        <w:t>Grøn position betyder, at barnet er i god trivsel. Her handler indsatsen om at fastholde og vedligeholde den gode trivsel.</w:t>
      </w:r>
    </w:p>
    <w:p w:rsidR="00C04046" w:rsidRDefault="00C04046"/>
    <w:p w:rsidR="00C04046" w:rsidRDefault="005210CB">
      <w:pPr>
        <w:numPr>
          <w:ilvl w:val="0"/>
          <w:numId w:val="3"/>
        </w:numPr>
        <w:rPr>
          <w:sz w:val="18"/>
        </w:rPr>
      </w:pPr>
      <w:r>
        <w:rPr>
          <w:sz w:val="18"/>
        </w:rPr>
        <w:t>Gul position betyder, at der er tegn og signaler på, at barnets trivsel ikke er i balance. I et tæt samarbejde med jer forældre, undersøger vi, hvordan vi igen kan skabe balance i trivslen og handler på den viden. Her kan vi inddrage tværfaglige ressourcepersoner, fx en talepædagog omkring sproglige udfordringer.</w:t>
      </w:r>
    </w:p>
    <w:p w:rsidR="00C04046" w:rsidRDefault="00C04046"/>
    <w:p w:rsidR="00C04046" w:rsidRDefault="005210CB">
      <w:pPr>
        <w:numPr>
          <w:ilvl w:val="0"/>
          <w:numId w:val="3"/>
        </w:numPr>
        <w:rPr>
          <w:sz w:val="18"/>
        </w:rPr>
      </w:pPr>
      <w:r>
        <w:rPr>
          <w:sz w:val="18"/>
        </w:rPr>
        <w:t>Rød position betyder, at barnets trivsel er udfordret i en svær grad, og der er behov for et tæt og aktivt samarbejde med jer forældre. Det vil ofte være i et udvidet samarbejde med tværfaglige ressourcepersoner, som for eksempel en socialrådgiver, sundhedsplejerske eller psykolog.</w:t>
      </w:r>
    </w:p>
    <w:p w:rsidR="00C04046" w:rsidRDefault="00C04046"/>
    <w:p w:rsidR="00C04046" w:rsidRDefault="005210CB">
      <w:r>
        <w:rPr>
          <w:b/>
        </w:rPr>
        <w:t xml:space="preserve">Antal TOPI-vurderinger </w:t>
      </w:r>
      <w:r>
        <w:rPr>
          <w:sz w:val="16"/>
        </w:rPr>
        <w:t xml:space="preserve"> </w:t>
      </w:r>
    </w:p>
    <w:p w:rsidR="00C04046" w:rsidRDefault="005210CB">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6462"/>
      </w:tblGrid>
      <w:tr w:rsidR="00C04046">
        <w:trPr>
          <w:cantSplit/>
          <w:tblHeader/>
        </w:trPr>
        <w:tc>
          <w:tcPr>
            <w:tcW w:w="3153" w:type="dxa"/>
            <w:shd w:val="clear" w:color="auto" w:fill="009DE0"/>
            <w:tcMar>
              <w:top w:w="60" w:type="dxa"/>
              <w:left w:w="50" w:type="dxa"/>
              <w:bottom w:w="40" w:type="dxa"/>
              <w:right w:w="40" w:type="dxa"/>
            </w:tcMar>
          </w:tcPr>
          <w:p w:rsidR="00C04046" w:rsidRDefault="00C04046"/>
        </w:tc>
        <w:tc>
          <w:tcPr>
            <w:tcW w:w="6462" w:type="dxa"/>
            <w:shd w:val="clear" w:color="auto" w:fill="009DE0"/>
            <w:tcMar>
              <w:top w:w="60" w:type="dxa"/>
              <w:left w:w="40" w:type="dxa"/>
              <w:bottom w:w="40" w:type="dxa"/>
              <w:right w:w="40" w:type="dxa"/>
            </w:tcMar>
          </w:tcPr>
          <w:p w:rsidR="00C04046" w:rsidRDefault="005210CB">
            <w:pPr>
              <w:jc w:val="center"/>
            </w:pPr>
            <w:r>
              <w:rPr>
                <w:b/>
                <w:color w:val="FFFFFF"/>
              </w:rPr>
              <w:t>TOPI vurderinger</w:t>
            </w:r>
          </w:p>
        </w:tc>
      </w:tr>
      <w:tr w:rsidR="00C04046">
        <w:trPr>
          <w:cantSplit/>
        </w:trPr>
        <w:tc>
          <w:tcPr>
            <w:tcW w:w="3153" w:type="dxa"/>
            <w:shd w:val="clear" w:color="auto" w:fill="CBE3F9"/>
            <w:tcMar>
              <w:top w:w="60" w:type="dxa"/>
              <w:left w:w="50" w:type="dxa"/>
              <w:bottom w:w="40" w:type="dxa"/>
              <w:right w:w="40" w:type="dxa"/>
            </w:tcMar>
          </w:tcPr>
          <w:p w:rsidR="00C04046" w:rsidRDefault="005210CB">
            <w:r>
              <w:rPr>
                <w:color w:val="000000"/>
              </w:rPr>
              <w:t>Fanø børnehave og vuggestue</w:t>
            </w:r>
          </w:p>
        </w:tc>
        <w:tc>
          <w:tcPr>
            <w:tcW w:w="6462" w:type="dxa"/>
            <w:shd w:val="clear" w:color="auto" w:fill="CBE3F9"/>
            <w:tcMar>
              <w:top w:w="60" w:type="dxa"/>
              <w:left w:w="40" w:type="dxa"/>
              <w:bottom w:w="40" w:type="dxa"/>
              <w:right w:w="40" w:type="dxa"/>
            </w:tcMar>
          </w:tcPr>
          <w:p w:rsidR="00C04046" w:rsidRDefault="005210CB">
            <w:pPr>
              <w:jc w:val="center"/>
            </w:pPr>
            <w:r>
              <w:rPr>
                <w:color w:val="000000"/>
              </w:rPr>
              <w:t>49</w:t>
            </w:r>
          </w:p>
        </w:tc>
      </w:tr>
      <w:tr w:rsidR="00C04046">
        <w:trPr>
          <w:cantSplit/>
        </w:trPr>
        <w:tc>
          <w:tcPr>
            <w:tcW w:w="3153" w:type="dxa"/>
            <w:shd w:val="clear" w:color="auto" w:fill="009DE0"/>
            <w:tcMar>
              <w:top w:w="60" w:type="dxa"/>
              <w:left w:w="50" w:type="dxa"/>
              <w:bottom w:w="40" w:type="dxa"/>
              <w:right w:w="40" w:type="dxa"/>
            </w:tcMar>
          </w:tcPr>
          <w:p w:rsidR="00C04046" w:rsidRDefault="005210CB">
            <w:r>
              <w:rPr>
                <w:color w:val="FFFFFF"/>
              </w:rPr>
              <w:t>Total</w:t>
            </w:r>
          </w:p>
        </w:tc>
        <w:tc>
          <w:tcPr>
            <w:tcW w:w="6462" w:type="dxa"/>
            <w:shd w:val="clear" w:color="auto" w:fill="009DE0"/>
            <w:tcMar>
              <w:top w:w="60" w:type="dxa"/>
              <w:left w:w="40" w:type="dxa"/>
              <w:bottom w:w="40" w:type="dxa"/>
              <w:right w:w="40" w:type="dxa"/>
            </w:tcMar>
          </w:tcPr>
          <w:p w:rsidR="00C04046" w:rsidRDefault="005210CB">
            <w:pPr>
              <w:jc w:val="center"/>
            </w:pPr>
            <w:r>
              <w:rPr>
                <w:color w:val="FFFFFF"/>
              </w:rPr>
              <w:t>49</w:t>
            </w:r>
          </w:p>
        </w:tc>
      </w:tr>
    </w:tbl>
    <w:p w:rsidR="00C04046" w:rsidRDefault="00C04046"/>
    <w:p w:rsidR="00C04046" w:rsidRDefault="005210CB">
      <w:r>
        <w:rPr>
          <w:sz w:val="16"/>
        </w:rPr>
        <w:t xml:space="preserve">Note: Figuren viser resultater for Fanø børnehave og vuggestue i perioden Forår 2023 og Efterår 2022. </w:t>
      </w:r>
    </w:p>
    <w:p w:rsidR="00C04046" w:rsidRDefault="005210CB">
      <w:r>
        <w:rPr>
          <w:sz w:val="16"/>
        </w:rPr>
        <w:t>Kilde: Rambøll TOPI</w:t>
      </w:r>
    </w:p>
    <w:p w:rsidR="00C04046" w:rsidRDefault="005210CB" w:rsidP="00D40DD2">
      <w:pPr>
        <w:pStyle w:val="Overskrift3"/>
      </w:pPr>
      <w:bookmarkStart w:id="14" w:name="_Toc131067311"/>
      <w:r>
        <w:lastRenderedPageBreak/>
        <w:t xml:space="preserve">Historisk udvikling fordelt på </w:t>
      </w:r>
      <w:proofErr w:type="spellStart"/>
      <w:r>
        <w:t>Topi</w:t>
      </w:r>
      <w:proofErr w:type="spellEnd"/>
      <w:r>
        <w:t>-perioder</w:t>
      </w:r>
      <w:bookmarkEnd w:id="14"/>
    </w:p>
    <w:p w:rsidR="00C04046" w:rsidRDefault="005210CB">
      <w:r>
        <w:rPr>
          <w:b/>
        </w:rPr>
        <w:t>Fordeling af TOPI-positioner</w:t>
      </w:r>
      <w:r>
        <w:rPr>
          <w:sz w:val="16"/>
        </w:rPr>
        <w:t xml:space="preserve"> </w:t>
      </w:r>
    </w:p>
    <w:p w:rsidR="00C04046" w:rsidRDefault="005210CB">
      <w:pPr>
        <w:rPr>
          <w:sz w:val="16"/>
        </w:rPr>
      </w:pPr>
      <w:r>
        <w:rPr>
          <w:sz w:val="16"/>
        </w:rPr>
        <w:t xml:space="preserve"> </w:t>
      </w:r>
    </w:p>
    <w:p w:rsidR="00C04046" w:rsidRDefault="005210CB">
      <w:r>
        <w:rPr>
          <w:noProof/>
        </w:rPr>
        <w:drawing>
          <wp:inline distT="0" distB="0" distL="0" distR="0">
            <wp:extent cx="6172200" cy="923925"/>
            <wp:effectExtent l="0" t="0" r="0" b="0"/>
            <wp:docPr id="11" name="Drawing 11" descr="Picture 11"/>
            <wp:cNvGraphicFramePr/>
            <a:graphic xmlns:a="http://schemas.openxmlformats.org/drawingml/2006/main">
              <a:graphicData uri="http://schemas.openxmlformats.org/drawingml/2006/picture">
                <pic:pic xmlns:pic="http://schemas.openxmlformats.org/drawingml/2006/picture">
                  <pic:nvPicPr>
                    <pic:cNvPr id="0" name="Picture 11" descr="Picture 11"/>
                    <pic:cNvPicPr>
                      <a:picLocks noChangeAspect="1"/>
                    </pic:cNvPicPr>
                  </pic:nvPicPr>
                  <pic:blipFill>
                    <a:blip r:embed="rId24"/>
                    <a:stretch>
                      <a:fillRect/>
                    </a:stretch>
                  </pic:blipFill>
                  <pic:spPr>
                    <a:xfrm>
                      <a:off x="0" y="0"/>
                      <a:ext cx="6172200" cy="923925"/>
                    </a:xfrm>
                    <a:prstGeom prst="rect">
                      <a:avLst/>
                    </a:prstGeom>
                  </pic:spPr>
                </pic:pic>
              </a:graphicData>
            </a:graphic>
          </wp:inline>
        </w:drawing>
      </w:r>
    </w:p>
    <w:p w:rsidR="00C04046" w:rsidRDefault="00C04046"/>
    <w:p w:rsidR="00C04046" w:rsidRDefault="00C04046"/>
    <w:p w:rsidR="00C04046" w:rsidRDefault="005210CB">
      <w:r>
        <w:rPr>
          <w:sz w:val="16"/>
        </w:rPr>
        <w:t xml:space="preserve">Note: Figuren viser resultater for Fanø børnehave og vuggestue i perioden Forår 2023 og Efterår 2022. Obs: Børn med vurderingen "Vurderes ikke" medregnes ikke i grafen. </w:t>
      </w:r>
    </w:p>
    <w:p w:rsidR="00C04046" w:rsidRDefault="005210CB">
      <w:r>
        <w:rPr>
          <w:sz w:val="16"/>
        </w:rPr>
        <w:t xml:space="preserve">Kilde: Rambøll TOPI </w:t>
      </w:r>
    </w:p>
    <w:p w:rsidR="00C04046" w:rsidRDefault="005210CB">
      <w:r>
        <w:t xml:space="preserve"> </w:t>
      </w:r>
    </w:p>
    <w:p w:rsidR="00C04046" w:rsidRDefault="005210CB" w:rsidP="00D40DD2">
      <w:pPr>
        <w:pStyle w:val="Overskrift3"/>
      </w:pPr>
      <w:bookmarkStart w:id="15" w:name="_Toc131067312"/>
      <w:r>
        <w:t>Resultater opdelt på alder</w:t>
      </w:r>
      <w:bookmarkEnd w:id="15"/>
    </w:p>
    <w:p w:rsidR="00C04046" w:rsidRDefault="005210CB">
      <w:r>
        <w:rPr>
          <w:b/>
        </w:rPr>
        <w:t>Fordeling af TOPI-positioner</w:t>
      </w:r>
      <w:r>
        <w:rPr>
          <w:sz w:val="16"/>
        </w:rPr>
        <w:t xml:space="preserve"> </w:t>
      </w:r>
    </w:p>
    <w:p w:rsidR="00C04046" w:rsidRDefault="005210CB">
      <w:pPr>
        <w:rPr>
          <w:sz w:val="16"/>
        </w:rPr>
      </w:pPr>
      <w:r>
        <w:rPr>
          <w:sz w:val="16"/>
        </w:rPr>
        <w:t xml:space="preserve"> </w:t>
      </w:r>
    </w:p>
    <w:p w:rsidR="00C04046" w:rsidRDefault="005210CB">
      <w:r>
        <w:rPr>
          <w:noProof/>
        </w:rPr>
        <w:drawing>
          <wp:inline distT="0" distB="0" distL="0" distR="0">
            <wp:extent cx="6172200" cy="771525"/>
            <wp:effectExtent l="0" t="0" r="0" b="0"/>
            <wp:docPr id="12" name="Drawing 12" descr="Picture 12"/>
            <wp:cNvGraphicFramePr/>
            <a:graphic xmlns:a="http://schemas.openxmlformats.org/drawingml/2006/main">
              <a:graphicData uri="http://schemas.openxmlformats.org/drawingml/2006/picture">
                <pic:pic xmlns:pic="http://schemas.openxmlformats.org/drawingml/2006/picture">
                  <pic:nvPicPr>
                    <pic:cNvPr id="0" name="Picture 12" descr="Picture 12"/>
                    <pic:cNvPicPr>
                      <a:picLocks noChangeAspect="1"/>
                    </pic:cNvPicPr>
                  </pic:nvPicPr>
                  <pic:blipFill>
                    <a:blip r:embed="rId25"/>
                    <a:stretch>
                      <a:fillRect/>
                    </a:stretch>
                  </pic:blipFill>
                  <pic:spPr>
                    <a:xfrm>
                      <a:off x="0" y="0"/>
                      <a:ext cx="6172200" cy="771525"/>
                    </a:xfrm>
                    <a:prstGeom prst="rect">
                      <a:avLst/>
                    </a:prstGeom>
                  </pic:spPr>
                </pic:pic>
              </a:graphicData>
            </a:graphic>
          </wp:inline>
        </w:drawing>
      </w:r>
    </w:p>
    <w:p w:rsidR="00C04046" w:rsidRDefault="00C04046"/>
    <w:p w:rsidR="00C04046" w:rsidRDefault="00C04046"/>
    <w:p w:rsidR="00C04046" w:rsidRDefault="005210CB">
      <w:r>
        <w:rPr>
          <w:sz w:val="16"/>
        </w:rPr>
        <w:t xml:space="preserve">Note: Figuren viser resultater for Fanø børnehave og vuggestue i perioden Forår 2023 og Efterår 2022. Obs: Børn med vurderingen "Vurderes ikke" medregnes ikke i grafen. </w:t>
      </w:r>
    </w:p>
    <w:p w:rsidR="00C04046" w:rsidRDefault="005210CB">
      <w:r>
        <w:rPr>
          <w:sz w:val="16"/>
        </w:rPr>
        <w:t xml:space="preserve">Kilde: Rambøll TOPI </w:t>
      </w:r>
    </w:p>
    <w:p w:rsidR="00C04046" w:rsidRDefault="005210CB">
      <w:r>
        <w:t xml:space="preserve"> </w:t>
      </w:r>
    </w:p>
    <w:p w:rsidR="00C04046" w:rsidRDefault="005210CB">
      <w:r>
        <w:rPr>
          <w:sz w:val="18"/>
        </w:rPr>
        <w:t>Der er udarbejdet TOPI på alle børn undtagen førskolebørnene i januar 2023</w:t>
      </w:r>
    </w:p>
    <w:p w:rsidR="00C04046" w:rsidRDefault="005210CB">
      <w:r>
        <w:rPr>
          <w:sz w:val="18"/>
        </w:rPr>
        <w:t>Der blev udarbejdet TOPI for førskolebørnene i efteråret 2022. Disse er ikke medtaget</w:t>
      </w:r>
    </w:p>
    <w:p w:rsidR="00C04046" w:rsidRDefault="005210CB">
      <w:r>
        <w:rPr>
          <w:sz w:val="18"/>
        </w:rPr>
        <w:t>Figuren er ikke opdelt i alder, da man her ud fra ville kunne se resultater på enkelte børn.</w:t>
      </w:r>
    </w:p>
    <w:p w:rsidR="00C04046" w:rsidRDefault="00C04046"/>
    <w:p w:rsidR="00C04046" w:rsidRDefault="005210CB">
      <w:r>
        <w:rPr>
          <w:sz w:val="18"/>
        </w:rPr>
        <w:t>Der er et barn, som ligger i rødt område - omhandler trivsel.</w:t>
      </w:r>
    </w:p>
    <w:p w:rsidR="00C04046" w:rsidRDefault="005210CB">
      <w:r>
        <w:rPr>
          <w:sz w:val="18"/>
        </w:rPr>
        <w:t>6 børn ligger i gul.</w:t>
      </w:r>
    </w:p>
    <w:p w:rsidR="00C04046" w:rsidRDefault="005210CB">
      <w:r>
        <w:rPr>
          <w:sz w:val="18"/>
        </w:rPr>
        <w:t>Der er i alt 3 børn i alderen 0-2 år, som ligger i gul. Dette skyldes sproglige, sociale og motoriske udfordringer.</w:t>
      </w:r>
    </w:p>
    <w:p w:rsidR="00C04046" w:rsidRDefault="005210CB">
      <w:r>
        <w:rPr>
          <w:sz w:val="18"/>
        </w:rPr>
        <w:t>Der er i alt 3 børn i alderen 3-6 år, som ligger i gul. Dette skyldes generel udvikling og trivselsudfordringer.</w:t>
      </w:r>
    </w:p>
    <w:p w:rsidR="00C04046" w:rsidRDefault="005210CB">
      <w:r>
        <w:rPr>
          <w:sz w:val="18"/>
        </w:rPr>
        <w:t>Der er o</w:t>
      </w:r>
      <w:r w:rsidR="00C41022">
        <w:rPr>
          <w:sz w:val="18"/>
        </w:rPr>
        <w:t>prettet indsats på 3 børn. Der mangler indsats på 4</w:t>
      </w:r>
      <w:r>
        <w:rPr>
          <w:sz w:val="18"/>
        </w:rPr>
        <w:t xml:space="preserve"> børn.</w:t>
      </w:r>
    </w:p>
    <w:p w:rsidR="00C04046" w:rsidRDefault="005210CB">
      <w:pPr>
        <w:rPr>
          <w:sz w:val="18"/>
        </w:rPr>
      </w:pPr>
      <w:r>
        <w:rPr>
          <w:sz w:val="18"/>
        </w:rPr>
        <w:t>Støttekorpset er tilknyttet 2 børn, hvoraf det ene barn ligger i grøn.</w:t>
      </w:r>
    </w:p>
    <w:p w:rsidR="005210CB" w:rsidRDefault="005210CB"/>
    <w:p w:rsidR="00C04046" w:rsidRDefault="00C04046"/>
    <w:p w:rsidR="00C04046" w:rsidRDefault="005210CB">
      <w:r>
        <w:rPr>
          <w:b/>
          <w:sz w:val="18"/>
        </w:rPr>
        <w:t>Opmærksomhedspunkter:</w:t>
      </w:r>
    </w:p>
    <w:p w:rsidR="00C04046" w:rsidRDefault="005210CB">
      <w:r>
        <w:rPr>
          <w:sz w:val="18"/>
        </w:rPr>
        <w:t>Man er i dagtilbuddet dygtige til at spotte børnenes udfordringer tidligt - i vuggestuealderen.</w:t>
      </w:r>
    </w:p>
    <w:p w:rsidR="00C04046" w:rsidRDefault="005210CB">
      <w:r>
        <w:rPr>
          <w:sz w:val="18"/>
        </w:rPr>
        <w:t>En ting er at spotte u</w:t>
      </w:r>
      <w:r w:rsidR="00C41022">
        <w:rPr>
          <w:sz w:val="18"/>
        </w:rPr>
        <w:t>dfordringerne, en anden er at</w:t>
      </w:r>
      <w:r w:rsidR="00D40DD2">
        <w:rPr>
          <w:sz w:val="18"/>
        </w:rPr>
        <w:t xml:space="preserve"> </w:t>
      </w:r>
      <w:r>
        <w:rPr>
          <w:sz w:val="18"/>
        </w:rPr>
        <w:t>starte indsats</w:t>
      </w:r>
      <w:r w:rsidR="00C41022">
        <w:rPr>
          <w:sz w:val="18"/>
        </w:rPr>
        <w:t xml:space="preserve"> op</w:t>
      </w:r>
      <w:r>
        <w:rPr>
          <w:sz w:val="18"/>
        </w:rPr>
        <w:t>. Der er ikke oprettet fokuspunkter på nogen af vuggestuebørnene.</w:t>
      </w:r>
    </w:p>
    <w:p w:rsidR="00C04046" w:rsidRDefault="005210CB">
      <w:pPr>
        <w:rPr>
          <w:sz w:val="18"/>
        </w:rPr>
      </w:pPr>
      <w:r>
        <w:rPr>
          <w:sz w:val="18"/>
        </w:rPr>
        <w:t>Der skal fremadrettet være opmærksomhed på at få oprettet fokuspunkter/indsatser</w:t>
      </w:r>
      <w:r w:rsidR="00C41022">
        <w:rPr>
          <w:sz w:val="18"/>
        </w:rPr>
        <w:t xml:space="preserve"> på alle børn, som ligger i gul eller rød.</w:t>
      </w:r>
    </w:p>
    <w:p w:rsidR="00C41022" w:rsidRDefault="00C41022">
      <w:pPr>
        <w:rPr>
          <w:sz w:val="18"/>
        </w:rPr>
      </w:pPr>
      <w:r>
        <w:rPr>
          <w:sz w:val="18"/>
        </w:rPr>
        <w:t>De sager, hvor der er oprettet fokuspunkt er ikke fyldestgørende opdateret og vejledningen er ikke fulgt i nogen af sagerne. Der bør ske en ledelsesopfølgning på alle sager samt være tæt ledelsesmæssig opfølgning generelt.</w:t>
      </w:r>
    </w:p>
    <w:p w:rsidR="005210CB" w:rsidRDefault="005210CB">
      <w:pPr>
        <w:rPr>
          <w:sz w:val="18"/>
        </w:rPr>
      </w:pPr>
    </w:p>
    <w:p w:rsidR="005210CB" w:rsidRDefault="005210CB"/>
    <w:p w:rsidR="00C04046" w:rsidRDefault="005210CB" w:rsidP="00D40DD2">
      <w:pPr>
        <w:pStyle w:val="Overskrift2"/>
      </w:pPr>
      <w:bookmarkStart w:id="16" w:name="_Toc131067313"/>
      <w:r>
        <w:t>Dialogvurderinger</w:t>
      </w:r>
      <w:bookmarkEnd w:id="16"/>
    </w:p>
    <w:p w:rsidR="00C04046" w:rsidRDefault="005210CB">
      <w:r>
        <w:rPr>
          <w:sz w:val="18"/>
        </w:rPr>
        <w:t>Institutionernes arbejde med forældreinddragelse</w:t>
      </w:r>
    </w:p>
    <w:p w:rsidR="00C04046" w:rsidRDefault="005210CB">
      <w:r>
        <w:rPr>
          <w:sz w:val="18"/>
        </w:rPr>
        <w:t>Med Dialog bliver det muligt at understøtte forældresamtalen og strukturere samarbejdet omkring det enkelte barns trivsel, læring, udvikling og dannelse.</w:t>
      </w:r>
    </w:p>
    <w:p w:rsidR="00C04046" w:rsidRDefault="00C04046"/>
    <w:p w:rsidR="00C04046" w:rsidRDefault="005210CB">
      <w:r>
        <w:rPr>
          <w:sz w:val="18"/>
        </w:rPr>
        <w:t>Dialog vurderingen forbedrer forældresamarbejdet.</w:t>
      </w:r>
    </w:p>
    <w:p w:rsidR="00C04046" w:rsidRDefault="005210CB">
      <w:r>
        <w:rPr>
          <w:sz w:val="18"/>
        </w:rPr>
        <w:t>Barnets forældre er afgørende for arbejdet med barnets trivsel, læring, udvikling og dannelse. Derfor inddrages de aktivt og i øjenhøjde gennem Dialog.</w:t>
      </w:r>
    </w:p>
    <w:p w:rsidR="00C04046" w:rsidRDefault="005210CB">
      <w:r>
        <w:rPr>
          <w:sz w:val="18"/>
        </w:rPr>
        <w:lastRenderedPageBreak/>
        <w:t>Dialogværktøjet tilbyder en struktur for forældresamtalen og tager udgangspunkt i 18 spørgsmål vedrørende barnets kompetencer i forhold til de seks læreplanstemaer. Spørgerammen indeholder derudover tillægsspørgsmål omkring barnets relationer, sundhed og trivsel.</w:t>
      </w:r>
    </w:p>
    <w:p w:rsidR="00C04046" w:rsidRDefault="005210CB">
      <w:r>
        <w:rPr>
          <w:sz w:val="18"/>
        </w:rPr>
        <w:t>Dialog udarbejdes hvert år.</w:t>
      </w:r>
    </w:p>
    <w:p w:rsidR="00C04046" w:rsidRDefault="00C04046"/>
    <w:p w:rsidR="00C04046" w:rsidRDefault="005210CB">
      <w:pPr>
        <w:rPr>
          <w:sz w:val="8"/>
        </w:rPr>
      </w:pPr>
      <w:r>
        <w:rPr>
          <w:sz w:val="8"/>
        </w:rPr>
        <w:t xml:space="preserve"> </w:t>
      </w:r>
    </w:p>
    <w:p w:rsidR="00C04046" w:rsidRDefault="005210CB">
      <w:r>
        <w:rPr>
          <w:noProof/>
        </w:rPr>
        <w:drawing>
          <wp:inline distT="0" distB="0" distL="0" distR="0">
            <wp:extent cx="6124575" cy="3448050"/>
            <wp:effectExtent l="0" t="0" r="0" b="0"/>
            <wp:docPr id="13" name="Drawing 13" descr="Picture 13"/>
            <wp:cNvGraphicFramePr/>
            <a:graphic xmlns:a="http://schemas.openxmlformats.org/drawingml/2006/main">
              <a:graphicData uri="http://schemas.openxmlformats.org/drawingml/2006/picture">
                <pic:pic xmlns:pic="http://schemas.openxmlformats.org/drawingml/2006/picture">
                  <pic:nvPicPr>
                    <pic:cNvPr id="0" name="Picture 13" descr="Picture 13"/>
                    <pic:cNvPicPr>
                      <a:picLocks noChangeAspect="1"/>
                    </pic:cNvPicPr>
                  </pic:nvPicPr>
                  <pic:blipFill>
                    <a:blip r:embed="rId26"/>
                    <a:stretch>
                      <a:fillRect/>
                    </a:stretch>
                  </pic:blipFill>
                  <pic:spPr>
                    <a:xfrm>
                      <a:off x="0" y="0"/>
                      <a:ext cx="6124575" cy="3448050"/>
                    </a:xfrm>
                    <a:prstGeom prst="rect">
                      <a:avLst/>
                    </a:prstGeom>
                  </pic:spPr>
                </pic:pic>
              </a:graphicData>
            </a:graphic>
          </wp:inline>
        </w:drawing>
      </w:r>
    </w:p>
    <w:p w:rsidR="00C04046" w:rsidRDefault="005210CB">
      <w:r>
        <w:t xml:space="preserve"> </w:t>
      </w:r>
    </w:p>
    <w:p w:rsidR="00C04046" w:rsidRDefault="005210CB">
      <w:r>
        <w:rPr>
          <w:b/>
        </w:rPr>
        <w:t xml:space="preserve">Antal dialogvurderinger </w:t>
      </w:r>
    </w:p>
    <w:p w:rsidR="00C04046" w:rsidRDefault="005210CB">
      <w:pPr>
        <w:rPr>
          <w:sz w:val="16"/>
        </w:rPr>
      </w:pPr>
      <w:r>
        <w:rPr>
          <w:sz w:val="16"/>
        </w:rPr>
        <w:t xml:space="preserve"> </w:t>
      </w:r>
    </w:p>
    <w:tbl>
      <w:tblPr>
        <w:tblW w:w="9615" w:type="auto"/>
        <w:tblInd w:w="50" w:type="dxa"/>
        <w:shd w:val="clear" w:color="auto" w:fill="FFFFFF"/>
        <w:tblLayout w:type="fixed"/>
        <w:tblCellMar>
          <w:left w:w="0" w:type="dxa"/>
          <w:right w:w="0" w:type="dxa"/>
        </w:tblCellMar>
        <w:tblLook w:val="0000" w:firstRow="0" w:lastRow="0" w:firstColumn="0" w:lastColumn="0" w:noHBand="0" w:noVBand="0"/>
      </w:tblPr>
      <w:tblGrid>
        <w:gridCol w:w="3153"/>
        <w:gridCol w:w="3231"/>
        <w:gridCol w:w="3231"/>
      </w:tblGrid>
      <w:tr w:rsidR="00C04046">
        <w:trPr>
          <w:cantSplit/>
          <w:tblHeader/>
        </w:trPr>
        <w:tc>
          <w:tcPr>
            <w:tcW w:w="3153" w:type="dxa"/>
            <w:shd w:val="clear" w:color="auto" w:fill="009DE0"/>
            <w:tcMar>
              <w:top w:w="60" w:type="dxa"/>
              <w:left w:w="50" w:type="dxa"/>
              <w:bottom w:w="40" w:type="dxa"/>
              <w:right w:w="40" w:type="dxa"/>
            </w:tcMar>
          </w:tcPr>
          <w:p w:rsidR="00C04046" w:rsidRDefault="00C04046"/>
        </w:tc>
        <w:tc>
          <w:tcPr>
            <w:tcW w:w="3231" w:type="dxa"/>
            <w:shd w:val="clear" w:color="auto" w:fill="009DE0"/>
            <w:tcMar>
              <w:top w:w="60" w:type="dxa"/>
              <w:left w:w="40" w:type="dxa"/>
              <w:bottom w:w="40" w:type="dxa"/>
              <w:right w:w="40" w:type="dxa"/>
            </w:tcMar>
          </w:tcPr>
          <w:p w:rsidR="00C04046" w:rsidRDefault="005210CB">
            <w:pPr>
              <w:jc w:val="center"/>
            </w:pPr>
            <w:r>
              <w:rPr>
                <w:b/>
                <w:color w:val="FFFFFF"/>
              </w:rPr>
              <w:t>Dialogvurderinger (Fagpersonale)</w:t>
            </w:r>
          </w:p>
        </w:tc>
        <w:tc>
          <w:tcPr>
            <w:tcW w:w="3231" w:type="dxa"/>
            <w:shd w:val="clear" w:color="auto" w:fill="009DE0"/>
            <w:tcMar>
              <w:top w:w="60" w:type="dxa"/>
              <w:left w:w="40" w:type="dxa"/>
              <w:bottom w:w="40" w:type="dxa"/>
              <w:right w:w="40" w:type="dxa"/>
            </w:tcMar>
          </w:tcPr>
          <w:p w:rsidR="00C04046" w:rsidRDefault="005210CB">
            <w:pPr>
              <w:jc w:val="center"/>
            </w:pPr>
            <w:r>
              <w:rPr>
                <w:b/>
                <w:color w:val="FFFFFF"/>
              </w:rPr>
              <w:t>Dialogvurderinger (Forældre)</w:t>
            </w:r>
          </w:p>
        </w:tc>
      </w:tr>
      <w:tr w:rsidR="00C04046">
        <w:trPr>
          <w:cantSplit/>
        </w:trPr>
        <w:tc>
          <w:tcPr>
            <w:tcW w:w="3153" w:type="dxa"/>
            <w:shd w:val="clear" w:color="auto" w:fill="009DE0"/>
            <w:tcMar>
              <w:top w:w="60" w:type="dxa"/>
              <w:left w:w="50" w:type="dxa"/>
              <w:bottom w:w="40" w:type="dxa"/>
              <w:right w:w="40" w:type="dxa"/>
            </w:tcMar>
          </w:tcPr>
          <w:p w:rsidR="00C04046" w:rsidRDefault="005210CB">
            <w:r>
              <w:rPr>
                <w:color w:val="FFFFFF"/>
              </w:rPr>
              <w:t>Antal</w:t>
            </w:r>
          </w:p>
        </w:tc>
        <w:tc>
          <w:tcPr>
            <w:tcW w:w="3231" w:type="dxa"/>
            <w:shd w:val="clear" w:color="auto" w:fill="009DE0"/>
            <w:tcMar>
              <w:top w:w="60" w:type="dxa"/>
              <w:left w:w="40" w:type="dxa"/>
              <w:bottom w:w="40" w:type="dxa"/>
              <w:right w:w="40" w:type="dxa"/>
            </w:tcMar>
          </w:tcPr>
          <w:p w:rsidR="00C04046" w:rsidRDefault="005210CB">
            <w:pPr>
              <w:jc w:val="center"/>
            </w:pPr>
            <w:r>
              <w:rPr>
                <w:color w:val="FFFFFF"/>
              </w:rPr>
              <w:t>34</w:t>
            </w:r>
          </w:p>
        </w:tc>
        <w:tc>
          <w:tcPr>
            <w:tcW w:w="3231" w:type="dxa"/>
            <w:shd w:val="clear" w:color="auto" w:fill="009DE0"/>
            <w:tcMar>
              <w:top w:w="60" w:type="dxa"/>
              <w:left w:w="40" w:type="dxa"/>
              <w:bottom w:w="40" w:type="dxa"/>
              <w:right w:w="40" w:type="dxa"/>
            </w:tcMar>
          </w:tcPr>
          <w:p w:rsidR="00C04046" w:rsidRDefault="005210CB">
            <w:pPr>
              <w:jc w:val="center"/>
            </w:pPr>
            <w:r>
              <w:rPr>
                <w:color w:val="FFFFFF"/>
              </w:rPr>
              <w:t>36</w:t>
            </w:r>
          </w:p>
        </w:tc>
      </w:tr>
    </w:tbl>
    <w:p w:rsidR="00C04046" w:rsidRDefault="00C04046"/>
    <w:p w:rsidR="00C04046" w:rsidRDefault="00C04046"/>
    <w:p w:rsidR="00C04046" w:rsidRDefault="005210CB">
      <w:r>
        <w:rPr>
          <w:sz w:val="16"/>
        </w:rPr>
        <w:t xml:space="preserve">Note: Figuren viser resultater for Fanø børnehave og vuggestue i perioden 2023. </w:t>
      </w:r>
    </w:p>
    <w:p w:rsidR="00C04046" w:rsidRDefault="005210CB">
      <w:r>
        <w:rPr>
          <w:sz w:val="16"/>
        </w:rPr>
        <w:t>Kilde: Rambøll Dialog.</w:t>
      </w:r>
    </w:p>
    <w:p w:rsidR="00C04046" w:rsidRDefault="005210CB">
      <w:r>
        <w:t xml:space="preserve"> </w:t>
      </w:r>
    </w:p>
    <w:p w:rsidR="00C04046" w:rsidRDefault="005210CB">
      <w:r>
        <w:rPr>
          <w:b/>
        </w:rPr>
        <w:t>Resultater for de seks læreplanstemaer</w:t>
      </w:r>
    </w:p>
    <w:p w:rsidR="00C04046" w:rsidRDefault="005210CB">
      <w:pPr>
        <w:rPr>
          <w:sz w:val="16"/>
        </w:rPr>
      </w:pPr>
      <w:r>
        <w:rPr>
          <w:sz w:val="16"/>
        </w:rPr>
        <w:t xml:space="preserve"> </w:t>
      </w:r>
    </w:p>
    <w:p w:rsidR="00C04046" w:rsidRDefault="005210CB">
      <w:r>
        <w:rPr>
          <w:noProof/>
        </w:rPr>
        <w:drawing>
          <wp:inline distT="0" distB="0" distL="0" distR="0">
            <wp:extent cx="6124575" cy="2276475"/>
            <wp:effectExtent l="0" t="0" r="0" b="0"/>
            <wp:docPr id="14" name="Drawing 14" descr="Picture 14"/>
            <wp:cNvGraphicFramePr/>
            <a:graphic xmlns:a="http://schemas.openxmlformats.org/drawingml/2006/main">
              <a:graphicData uri="http://schemas.openxmlformats.org/drawingml/2006/picture">
                <pic:pic xmlns:pic="http://schemas.openxmlformats.org/drawingml/2006/picture">
                  <pic:nvPicPr>
                    <pic:cNvPr id="0" name="Picture 14" descr="Picture 14"/>
                    <pic:cNvPicPr>
                      <a:picLocks noChangeAspect="1"/>
                    </pic:cNvPicPr>
                  </pic:nvPicPr>
                  <pic:blipFill>
                    <a:blip r:embed="rId27"/>
                    <a:stretch>
                      <a:fillRect/>
                    </a:stretch>
                  </pic:blipFill>
                  <pic:spPr>
                    <a:xfrm>
                      <a:off x="0" y="0"/>
                      <a:ext cx="6124575" cy="2276475"/>
                    </a:xfrm>
                    <a:prstGeom prst="rect">
                      <a:avLst/>
                    </a:prstGeom>
                  </pic:spPr>
                </pic:pic>
              </a:graphicData>
            </a:graphic>
          </wp:inline>
        </w:drawing>
      </w:r>
    </w:p>
    <w:p w:rsidR="00C04046" w:rsidRDefault="00C04046"/>
    <w:p w:rsidR="00C04046" w:rsidRDefault="00C04046"/>
    <w:p w:rsidR="00C04046" w:rsidRDefault="005210CB">
      <w:r>
        <w:rPr>
          <w:sz w:val="16"/>
        </w:rPr>
        <w:t xml:space="preserve">Note: Figuren viser resultater for Fanø børnehave og vuggestue i perioden 2023. </w:t>
      </w:r>
    </w:p>
    <w:p w:rsidR="00C04046" w:rsidRDefault="005210CB">
      <w:r>
        <w:rPr>
          <w:sz w:val="16"/>
        </w:rPr>
        <w:t>Kilde: Rambøll Dialog.</w:t>
      </w:r>
    </w:p>
    <w:p w:rsidR="00C04046" w:rsidRDefault="005210CB">
      <w:r>
        <w:t xml:space="preserve"> </w:t>
      </w:r>
    </w:p>
    <w:p w:rsidR="00C04046" w:rsidRDefault="005210CB">
      <w:r>
        <w:rPr>
          <w:b/>
        </w:rPr>
        <w:lastRenderedPageBreak/>
        <w:t>Resultater for Trivsel og sundhed</w:t>
      </w:r>
      <w:r>
        <w:rPr>
          <w:sz w:val="16"/>
        </w:rPr>
        <w:t xml:space="preserve">  </w:t>
      </w:r>
    </w:p>
    <w:p w:rsidR="00C04046" w:rsidRDefault="005210CB">
      <w:pPr>
        <w:rPr>
          <w:sz w:val="16"/>
        </w:rPr>
      </w:pPr>
      <w:r>
        <w:rPr>
          <w:sz w:val="16"/>
        </w:rPr>
        <w:t xml:space="preserve"> </w:t>
      </w:r>
    </w:p>
    <w:p w:rsidR="00C04046" w:rsidRDefault="005210CB">
      <w:r>
        <w:rPr>
          <w:noProof/>
        </w:rPr>
        <w:drawing>
          <wp:inline distT="0" distB="0" distL="0" distR="0">
            <wp:extent cx="6124575" cy="1952625"/>
            <wp:effectExtent l="0" t="0" r="0" b="0"/>
            <wp:docPr id="15" name="Drawing 15" descr="Picture 15"/>
            <wp:cNvGraphicFramePr/>
            <a:graphic xmlns:a="http://schemas.openxmlformats.org/drawingml/2006/main">
              <a:graphicData uri="http://schemas.openxmlformats.org/drawingml/2006/picture">
                <pic:pic xmlns:pic="http://schemas.openxmlformats.org/drawingml/2006/picture">
                  <pic:nvPicPr>
                    <pic:cNvPr id="0" name="Picture 15" descr="Picture 15"/>
                    <pic:cNvPicPr>
                      <a:picLocks noChangeAspect="1"/>
                    </pic:cNvPicPr>
                  </pic:nvPicPr>
                  <pic:blipFill>
                    <a:blip r:embed="rId28"/>
                    <a:stretch>
                      <a:fillRect/>
                    </a:stretch>
                  </pic:blipFill>
                  <pic:spPr>
                    <a:xfrm>
                      <a:off x="0" y="0"/>
                      <a:ext cx="6124575" cy="1952625"/>
                    </a:xfrm>
                    <a:prstGeom prst="rect">
                      <a:avLst/>
                    </a:prstGeom>
                  </pic:spPr>
                </pic:pic>
              </a:graphicData>
            </a:graphic>
          </wp:inline>
        </w:drawing>
      </w:r>
    </w:p>
    <w:p w:rsidR="00C04046" w:rsidRDefault="00C04046"/>
    <w:p w:rsidR="00C04046" w:rsidRDefault="00C04046"/>
    <w:p w:rsidR="00C04046" w:rsidRDefault="005210CB">
      <w:r>
        <w:rPr>
          <w:sz w:val="16"/>
        </w:rPr>
        <w:t>Note: Figuren viser resultater for Fanø børnehave og vuggestue i perioden 2023.</w:t>
      </w:r>
    </w:p>
    <w:p w:rsidR="00C04046" w:rsidRDefault="005210CB">
      <w:r>
        <w:rPr>
          <w:sz w:val="16"/>
        </w:rPr>
        <w:t>Kilde: Rambøll Dialog.</w:t>
      </w:r>
    </w:p>
    <w:p w:rsidR="00C04046" w:rsidRDefault="00C04046"/>
    <w:p w:rsidR="00C04046" w:rsidRDefault="00C04046"/>
    <w:p w:rsidR="00C04046" w:rsidRDefault="005210CB">
      <w:r>
        <w:t xml:space="preserve"> </w:t>
      </w:r>
    </w:p>
    <w:p w:rsidR="00C04046" w:rsidRDefault="005210CB">
      <w:r>
        <w:rPr>
          <w:sz w:val="18"/>
        </w:rPr>
        <w:t>Dialog vurderingerne er udarbejdet i januar 2023 for alle børn undtagen førskolebørnene.</w:t>
      </w:r>
    </w:p>
    <w:p w:rsidR="00C04046" w:rsidRDefault="005210CB">
      <w:r>
        <w:rPr>
          <w:sz w:val="18"/>
        </w:rPr>
        <w:t>Der blev udarbejdet dialog vurderinger for førskolebørnene i efteråret 2022. Disse er ikke medtaget.</w:t>
      </w:r>
    </w:p>
    <w:p w:rsidR="00C04046" w:rsidRDefault="00C04046"/>
    <w:p w:rsidR="00C04046" w:rsidRDefault="005210CB">
      <w:r>
        <w:rPr>
          <w:sz w:val="18"/>
        </w:rPr>
        <w:t>Dagtilbuddet er virkelig gode til at motivere forældrene til at udfylde dialog vurderingerne, som er et vigtigt fælles redskab ift. at samarbejde om barnets udvikling, trivsel, dannelse og læring.</w:t>
      </w:r>
    </w:p>
    <w:p w:rsidR="00C04046" w:rsidRDefault="005210CB">
      <w:r>
        <w:rPr>
          <w:sz w:val="18"/>
        </w:rPr>
        <w:t>Der er 2 børn, som personalet ikke har udfyldt dialog vurdering på.</w:t>
      </w:r>
    </w:p>
    <w:p w:rsidR="00C04046" w:rsidRDefault="005210CB">
      <w:r>
        <w:rPr>
          <w:sz w:val="18"/>
        </w:rPr>
        <w:t>Alle forældre har udfyldt dialog vurderingen.</w:t>
      </w:r>
    </w:p>
    <w:p w:rsidR="00C04046" w:rsidRDefault="00C04046"/>
    <w:p w:rsidR="00D40DD2" w:rsidRDefault="00D40DD2"/>
    <w:p w:rsidR="00C04046" w:rsidRDefault="005210CB">
      <w:r>
        <w:rPr>
          <w:b/>
          <w:sz w:val="18"/>
        </w:rPr>
        <w:t>Opmærksomhedspunkter:</w:t>
      </w:r>
    </w:p>
    <w:p w:rsidR="00C04046" w:rsidRDefault="005210CB">
      <w:r>
        <w:rPr>
          <w:sz w:val="18"/>
        </w:rPr>
        <w:t>Der er ingen opmærksomhedspunkter.</w:t>
      </w:r>
    </w:p>
    <w:p w:rsidR="00C04046" w:rsidRDefault="00C04046"/>
    <w:p w:rsidR="00C04046" w:rsidRDefault="00C04046"/>
    <w:sectPr w:rsidR="00C04046" w:rsidSect="005210CB">
      <w:footerReference w:type="default" r:id="rId29"/>
      <w:footerReference w:type="first" r:id="rId30"/>
      <w:pgSz w:w="11906" w:h="16838"/>
      <w:pgMar w:top="1134" w:right="1134" w:bottom="1134" w:left="1134" w:header="0" w:footer="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284" w:rsidRDefault="005210CB">
      <w:r>
        <w:separator/>
      </w:r>
    </w:p>
  </w:endnote>
  <w:endnote w:type="continuationSeparator" w:id="0">
    <w:p w:rsidR="00100284" w:rsidRDefault="00521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5" w:type="auto"/>
      <w:tblInd w:w="50" w:type="dxa"/>
      <w:shd w:val="clear" w:color="auto" w:fill="FFFFFF"/>
      <w:tblLayout w:type="fixed"/>
      <w:tblCellMar>
        <w:left w:w="0" w:type="dxa"/>
        <w:right w:w="0" w:type="dxa"/>
      </w:tblCellMar>
      <w:tblLook w:val="0000" w:firstRow="0" w:lastRow="0" w:firstColumn="0" w:lastColumn="0" w:noHBand="0" w:noVBand="0"/>
    </w:tblPr>
    <w:tblGrid>
      <w:gridCol w:w="3215"/>
      <w:gridCol w:w="3215"/>
      <w:gridCol w:w="3215"/>
    </w:tblGrid>
    <w:tr w:rsidR="00C04046">
      <w:trPr>
        <w:cantSplit/>
        <w:tblHeader/>
      </w:trPr>
      <w:tc>
        <w:tcPr>
          <w:tcW w:w="3215" w:type="dxa"/>
          <w:shd w:val="clear" w:color="auto" w:fill="FFFFFF"/>
          <w:tcMar>
            <w:top w:w="60" w:type="dxa"/>
            <w:left w:w="50" w:type="dxa"/>
            <w:bottom w:w="40" w:type="dxa"/>
            <w:right w:w="40" w:type="dxa"/>
          </w:tcMar>
        </w:tcPr>
        <w:p w:rsidR="00C04046" w:rsidRDefault="00C04046"/>
      </w:tc>
      <w:tc>
        <w:tcPr>
          <w:tcW w:w="3215" w:type="dxa"/>
          <w:shd w:val="clear" w:color="auto" w:fill="FFFFFF"/>
          <w:tcMar>
            <w:top w:w="60" w:type="dxa"/>
            <w:left w:w="40" w:type="dxa"/>
            <w:bottom w:w="40" w:type="dxa"/>
            <w:right w:w="40" w:type="dxa"/>
          </w:tcMar>
        </w:tcPr>
        <w:p w:rsidR="00C04046" w:rsidRDefault="00C04046"/>
      </w:tc>
      <w:tc>
        <w:tcPr>
          <w:tcW w:w="3215" w:type="dxa"/>
          <w:shd w:val="clear" w:color="auto" w:fill="FFFFFF"/>
          <w:tcMar>
            <w:top w:w="60" w:type="dxa"/>
            <w:left w:w="40" w:type="dxa"/>
            <w:bottom w:w="40" w:type="dxa"/>
            <w:right w:w="40" w:type="dxa"/>
          </w:tcMar>
        </w:tcPr>
        <w:p w:rsidR="00C04046" w:rsidRDefault="00C04046"/>
      </w:tc>
    </w:tr>
    <w:tr w:rsidR="00C04046">
      <w:trPr>
        <w:cantSplit/>
      </w:trPr>
      <w:tc>
        <w:tcPr>
          <w:tcW w:w="3215" w:type="dxa"/>
          <w:shd w:val="clear" w:color="auto" w:fill="FFFFFF"/>
          <w:tcMar>
            <w:top w:w="60" w:type="dxa"/>
            <w:left w:w="50" w:type="dxa"/>
            <w:bottom w:w="40" w:type="dxa"/>
            <w:right w:w="40" w:type="dxa"/>
          </w:tcMar>
        </w:tcPr>
        <w:p w:rsidR="00C04046" w:rsidRDefault="00C04046"/>
      </w:tc>
      <w:tc>
        <w:tcPr>
          <w:tcW w:w="3215" w:type="dxa"/>
          <w:shd w:val="clear" w:color="auto" w:fill="FFFFFF"/>
          <w:tcMar>
            <w:top w:w="60" w:type="dxa"/>
            <w:left w:w="40" w:type="dxa"/>
            <w:bottom w:w="40" w:type="dxa"/>
            <w:right w:w="40" w:type="dxa"/>
          </w:tcMar>
        </w:tcPr>
        <w:p w:rsidR="00C04046" w:rsidRDefault="00C04046"/>
      </w:tc>
      <w:tc>
        <w:tcPr>
          <w:tcW w:w="3215" w:type="dxa"/>
          <w:shd w:val="clear" w:color="auto" w:fill="FFFFFF"/>
          <w:tcMar>
            <w:top w:w="60" w:type="dxa"/>
            <w:left w:w="40" w:type="dxa"/>
            <w:bottom w:w="40" w:type="dxa"/>
            <w:right w:w="40" w:type="dxa"/>
          </w:tcMar>
        </w:tcPr>
        <w:p w:rsidR="00C04046" w:rsidRDefault="005210CB">
          <w:pPr>
            <w:jc w:val="right"/>
          </w:pPr>
          <w:r>
            <w:rPr>
              <w:color w:val="797766"/>
              <w:sz w:val="18"/>
            </w:rPr>
            <w:fldChar w:fldCharType="begin"/>
          </w:r>
          <w:r>
            <w:rPr>
              <w:color w:val="797766"/>
              <w:sz w:val="18"/>
            </w:rPr>
            <w:instrText>PAGE * Arabic * MERGEFORMAT</w:instrText>
          </w:r>
          <w:r>
            <w:rPr>
              <w:color w:val="797766"/>
              <w:sz w:val="18"/>
            </w:rPr>
            <w:fldChar w:fldCharType="separate"/>
          </w:r>
          <w:r w:rsidR="001E7EDD">
            <w:rPr>
              <w:noProof/>
              <w:color w:val="797766"/>
              <w:sz w:val="18"/>
            </w:rPr>
            <w:t>13</w:t>
          </w:r>
          <w:r>
            <w:rPr>
              <w:color w:val="797766"/>
              <w:sz w:val="18"/>
            </w:rPr>
            <w:fldChar w:fldCharType="end"/>
          </w:r>
        </w:p>
      </w:tc>
    </w:tr>
    <w:tr w:rsidR="00C04046">
      <w:trPr>
        <w:cantSplit/>
      </w:trPr>
      <w:tc>
        <w:tcPr>
          <w:tcW w:w="3215" w:type="dxa"/>
          <w:shd w:val="clear" w:color="auto" w:fill="FFFFFF"/>
          <w:tcMar>
            <w:top w:w="60" w:type="dxa"/>
            <w:left w:w="50" w:type="dxa"/>
            <w:bottom w:w="40" w:type="dxa"/>
            <w:right w:w="40" w:type="dxa"/>
          </w:tcMar>
        </w:tcPr>
        <w:p w:rsidR="00C04046" w:rsidRDefault="00C04046"/>
      </w:tc>
      <w:tc>
        <w:tcPr>
          <w:tcW w:w="3215" w:type="dxa"/>
          <w:shd w:val="clear" w:color="auto" w:fill="FFFFFF"/>
          <w:tcMar>
            <w:top w:w="60" w:type="dxa"/>
            <w:left w:w="40" w:type="dxa"/>
            <w:bottom w:w="40" w:type="dxa"/>
            <w:right w:w="40" w:type="dxa"/>
          </w:tcMar>
        </w:tcPr>
        <w:p w:rsidR="00C04046" w:rsidRDefault="00C04046"/>
      </w:tc>
      <w:tc>
        <w:tcPr>
          <w:tcW w:w="3215" w:type="dxa"/>
          <w:shd w:val="clear" w:color="auto" w:fill="FFFFFF"/>
          <w:tcMar>
            <w:top w:w="60" w:type="dxa"/>
            <w:left w:w="40" w:type="dxa"/>
            <w:bottom w:w="40" w:type="dxa"/>
            <w:right w:w="40" w:type="dxa"/>
          </w:tcMar>
        </w:tcPr>
        <w:p w:rsidR="00C04046" w:rsidRDefault="00C04046"/>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046" w:rsidRDefault="00C040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284" w:rsidRDefault="005210CB">
      <w:r>
        <w:separator/>
      </w:r>
    </w:p>
  </w:footnote>
  <w:footnote w:type="continuationSeparator" w:id="0">
    <w:p w:rsidR="00100284" w:rsidRDefault="005210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B88550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1B86BBA">
      <w:numFmt w:val="decimal"/>
      <w:lvlText w:val=""/>
      <w:lvlJc w:val="left"/>
    </w:lvl>
    <w:lvl w:ilvl="7" w:tplc="224E84E6">
      <w:numFmt w:val="decimal"/>
      <w:lvlText w:val=""/>
      <w:lvlJc w:val="left"/>
    </w:lvl>
    <w:lvl w:ilvl="8" w:tplc="0DC21760">
      <w:numFmt w:val="decimal"/>
      <w:lvlText w:val=""/>
      <w:lvlJc w:val="left"/>
    </w:lvl>
  </w:abstractNum>
  <w:abstractNum w:abstractNumId="1" w15:restartNumberingAfterBreak="0">
    <w:nsid w:val="06E071D3"/>
    <w:multiLevelType w:val="multilevel"/>
    <w:tmpl w:val="0E52A9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F6351A"/>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B93459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46B05CD2">
      <w:numFmt w:val="decimal"/>
      <w:lvlText w:val=""/>
      <w:lvlJc w:val="left"/>
    </w:lvl>
    <w:lvl w:ilvl="7" w:tplc="43B04146">
      <w:numFmt w:val="decimal"/>
      <w:lvlText w:val=""/>
      <w:lvlJc w:val="left"/>
    </w:lvl>
    <w:lvl w:ilvl="8" w:tplc="924016DE">
      <w:numFmt w:val="decimal"/>
      <w:lvlText w:val=""/>
      <w:lvlJc w:val="left"/>
    </w:lvl>
  </w:abstractNum>
  <w:num w:numId="1">
    <w:abstractNumId w:val="2"/>
  </w:num>
  <w:num w:numId="2">
    <w:abstractNumId w:val="3"/>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04046"/>
    <w:rsid w:val="00100284"/>
    <w:rsid w:val="001875E1"/>
    <w:rsid w:val="001E7EDD"/>
    <w:rsid w:val="003D6268"/>
    <w:rsid w:val="005210CB"/>
    <w:rsid w:val="005731C2"/>
    <w:rsid w:val="009D3A7D"/>
    <w:rsid w:val="00B06CE9"/>
    <w:rsid w:val="00C04046"/>
    <w:rsid w:val="00C41022"/>
    <w:rsid w:val="00D40DD2"/>
    <w:rsid w:val="00E652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FD0966"/>
  <w15:docId w15:val="{627FEB44-C14C-4B07-948F-EBA06A07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pPr>
      <w:spacing w:after="0" w:line="240" w:lineRule="auto"/>
    </w:pPr>
    <w:rPr>
      <w:rFonts w:ascii="Verdana" w:hAnsi="Verdana" w:cs="Verdana"/>
      <w:color w:val="000021"/>
      <w:sz w:val="20"/>
    </w:rPr>
  </w:style>
  <w:style w:type="paragraph" w:styleId="Overskrift1">
    <w:name w:val="heading 1"/>
    <w:basedOn w:val="Normal"/>
    <w:next w:val="Normal"/>
    <w:uiPriority w:val="1"/>
    <w:unhideWhenUsed/>
    <w:qFormat/>
    <w:pPr>
      <w:keepNext/>
      <w:spacing w:before="280"/>
      <w:outlineLvl w:val="0"/>
    </w:pPr>
    <w:rPr>
      <w:b/>
      <w:color w:val="009DE0"/>
      <w:sz w:val="56"/>
    </w:rPr>
  </w:style>
  <w:style w:type="paragraph" w:styleId="Overskrift2">
    <w:name w:val="heading 2"/>
    <w:basedOn w:val="Normal"/>
    <w:next w:val="Normal"/>
    <w:uiPriority w:val="2"/>
    <w:unhideWhenUsed/>
    <w:qFormat/>
    <w:pPr>
      <w:keepNext/>
      <w:spacing w:before="140"/>
      <w:outlineLvl w:val="1"/>
    </w:pPr>
    <w:rPr>
      <w:b/>
      <w:sz w:val="28"/>
    </w:rPr>
  </w:style>
  <w:style w:type="paragraph" w:styleId="Overskrift3">
    <w:name w:val="heading 3"/>
    <w:basedOn w:val="Normal"/>
    <w:next w:val="Normal"/>
    <w:uiPriority w:val="3"/>
    <w:unhideWhenUsed/>
    <w:qFormat/>
    <w:pPr>
      <w:keepNext/>
      <w:spacing w:before="120"/>
      <w:outlineLvl w:val="2"/>
    </w:pPr>
    <w:rPr>
      <w:b/>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dholdsfortegnelse1">
    <w:name w:val="toc 1"/>
    <w:basedOn w:val="Normal"/>
    <w:next w:val="Normal"/>
    <w:autoRedefine/>
    <w:uiPriority w:val="39"/>
    <w:unhideWhenUsed/>
    <w:rsid w:val="005210CB"/>
    <w:pPr>
      <w:spacing w:after="100"/>
    </w:pPr>
  </w:style>
  <w:style w:type="paragraph" w:styleId="Indholdsfortegnelse2">
    <w:name w:val="toc 2"/>
    <w:basedOn w:val="Normal"/>
    <w:next w:val="Normal"/>
    <w:autoRedefine/>
    <w:uiPriority w:val="39"/>
    <w:unhideWhenUsed/>
    <w:rsid w:val="005210CB"/>
    <w:pPr>
      <w:spacing w:after="100"/>
      <w:ind w:left="200"/>
    </w:pPr>
  </w:style>
  <w:style w:type="paragraph" w:styleId="Indholdsfortegnelse3">
    <w:name w:val="toc 3"/>
    <w:basedOn w:val="Normal"/>
    <w:next w:val="Normal"/>
    <w:autoRedefine/>
    <w:uiPriority w:val="39"/>
    <w:unhideWhenUsed/>
    <w:rsid w:val="005210CB"/>
    <w:pPr>
      <w:spacing w:after="100"/>
      <w:ind w:left="400"/>
    </w:pPr>
  </w:style>
  <w:style w:type="character" w:styleId="Hyperlink">
    <w:name w:val="Hyperlink"/>
    <w:basedOn w:val="Standardskrifttypeiafsnit"/>
    <w:uiPriority w:val="99"/>
    <w:unhideWhenUsed/>
    <w:rsid w:val="005210CB"/>
    <w:rPr>
      <w:color w:val="0563C1" w:themeColor="hyperlink"/>
      <w:u w:val="single"/>
    </w:rPr>
  </w:style>
  <w:style w:type="character" w:styleId="BesgtLink">
    <w:name w:val="FollowedHyperlink"/>
    <w:basedOn w:val="Standardskrifttypeiafsnit"/>
    <w:uiPriority w:val="99"/>
    <w:semiHidden/>
    <w:unhideWhenUsed/>
    <w:rsid w:val="005731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anoe.dk/borger/dagpasning/den-styrkede-paedagogiske-laereplan"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fanoe.dk/Admin/Public/DWSDownload.aspx?File=%2fFiles%2fFiles%2fOdden%2fHygiejnetilsyn+i+daginstitution+Fan%c3%b8+b%c3%b8rnehave+og+vuggestue+-+17.11.2022.pdf"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noe.dk/Admin/Public/DWSDownload.aspx?File=%2fFiles%2fFiles%2fOdden%2fD563-2022-50441+Brandsynsrapport+2022+-+Fan%c3%b8+b%c3%b8rnehave+%26amp%3b+vuggestue+23000293022-361125516906218.pdf"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fanoe.dk/Admin/Public/DWSDownload.aspx?File=%2fFiles%2fFiles%2fOdden%2fFan%c3%b8+b%c3%b8rnehave+og+vuggestue+2022+for%c3%a6ldretilfredshed.pdf" TargetMode="External"/><Relationship Id="rId28" Type="http://schemas.openxmlformats.org/officeDocument/2006/relationships/image" Target="media/image15.png"/><Relationship Id="rId10" Type="http://schemas.openxmlformats.org/officeDocument/2006/relationships/hyperlink" Target="https://fanoe.dk/Admin/Public/DWSDownload.aspx?File=%2fFiles%2fFiles%2fOdden%2fFan%c3%b8+B%c3%b8rnehave+-+Lejepladsinspektion.pdf"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anoe.dk/borger/dagpasning/den-styrkede-paedagogiske-laereplan"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48166-ADDB-46B2-BD3F-04A34FCB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3011</Words>
  <Characters>18373</Characters>
  <Application>Microsoft Office Word</Application>
  <DocSecurity>0</DocSecurity>
  <Lines>153</Lines>
  <Paragraphs>42</Paragraphs>
  <ScaleCrop>false</ScaleCrop>
  <Company>Fanø Kommune</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 Bak</cp:lastModifiedBy>
  <cp:revision>11</cp:revision>
  <dcterms:created xsi:type="dcterms:W3CDTF">2023-03-30T08:21:00Z</dcterms:created>
  <dcterms:modified xsi:type="dcterms:W3CDTF">2024-05-22T14:55:00Z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umentReadOnly">
    <vt:lpwstr>False</vt:lpwstr>
  </op:property>
  <op:property fmtid="{D5CDD505-2E9C-101B-9397-08002B2CF9AE}" pid="3" name="IsNovaDocument">
    <vt:lpwstr>True</vt:lpwstr>
  </op:property>
  <op:property fmtid="{D5CDD505-2E9C-101B-9397-08002B2CF9AE}" pid="4" name="DocumentMetadataId">
    <vt:lpwstr>554326e8-6e16-44ab-b405-d2500017000c</vt:lpwstr>
  </op:property>
  <op:property fmtid="{D5CDD505-2E9C-101B-9397-08002B2CF9AE}" pid="5" name="DocumentNumber">
    <vt:lpwstr>D2023-11379</vt:lpwstr>
  </op:property>
  <op:property fmtid="{D5CDD505-2E9C-101B-9397-08002B2CF9AE}" pid="6" name="DocumentContentId">
    <vt:lpwstr>554326e8-6e16-44ab-b405-d2500017000c</vt:lpwstr>
  </op:property>
</op:Properties>
</file>